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48374F1B" w:rsidR="00267501" w:rsidRDefault="00C76C34" w:rsidP="00000B2C">
      <w:pPr>
        <w:contextualSpacing/>
        <w:jc w:val="center"/>
        <w:rPr>
          <w:rFonts w:cstheme="minorHAnsi"/>
          <w:noProof/>
        </w:rPr>
      </w:pPr>
      <w:r w:rsidRPr="00807B0D">
        <w:rPr>
          <w:noProof/>
        </w:rPr>
        <w:drawing>
          <wp:inline distT="0" distB="0" distL="0" distR="0" wp14:anchorId="0CE2A58A" wp14:editId="6DF553BB">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14:paraId="3E2B0A99" w14:textId="0B3AB24D" w:rsidR="00267501" w:rsidRDefault="00267501" w:rsidP="00000B2C">
      <w:pPr>
        <w:contextualSpacing/>
        <w:jc w:val="center"/>
        <w:rPr>
          <w:rFonts w:cstheme="minorHAnsi"/>
          <w:noProof/>
        </w:rPr>
      </w:pP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1F1B3FC5" w:rsidR="001221D5" w:rsidRPr="00AC424D" w:rsidRDefault="00462EAC" w:rsidP="4F4F87EA">
      <w:pPr>
        <w:contextualSpacing/>
        <w:jc w:val="center"/>
        <w:rPr>
          <w:b/>
          <w:bCs/>
          <w:sz w:val="32"/>
          <w:szCs w:val="32"/>
        </w:rPr>
      </w:pPr>
      <w:r>
        <w:rPr>
          <w:b/>
          <w:bCs/>
          <w:sz w:val="32"/>
          <w:szCs w:val="32"/>
        </w:rPr>
        <w:t>INVITATION TO BID (ITB)</w:t>
      </w:r>
    </w:p>
    <w:p w14:paraId="6B010D6D" w14:textId="108BA15E" w:rsidR="4F4F87EA" w:rsidRDefault="4F4F87EA" w:rsidP="4F4F87EA">
      <w:pPr>
        <w:contextualSpacing/>
        <w:jc w:val="center"/>
        <w:rPr>
          <w:b/>
          <w:bCs/>
          <w:sz w:val="32"/>
          <w:szCs w:val="32"/>
        </w:rPr>
      </w:pPr>
    </w:p>
    <w:p w14:paraId="11A3E745" w14:textId="7DB755BA" w:rsidR="001221D5" w:rsidRPr="00AC424D" w:rsidRDefault="001126A3" w:rsidP="4F4F87EA">
      <w:pPr>
        <w:contextualSpacing/>
        <w:jc w:val="center"/>
        <w:rPr>
          <w:b/>
          <w:bCs/>
          <w:sz w:val="32"/>
          <w:szCs w:val="32"/>
        </w:rPr>
      </w:pPr>
      <w:r>
        <w:rPr>
          <w:b/>
          <w:bCs/>
          <w:sz w:val="32"/>
          <w:szCs w:val="32"/>
        </w:rPr>
        <w:t>Electrical Services</w:t>
      </w:r>
    </w:p>
    <w:p w14:paraId="32424119" w14:textId="0B1DEAFD" w:rsidR="00AC424D" w:rsidRPr="00AC424D" w:rsidRDefault="00462EAC" w:rsidP="4F4F87EA">
      <w:pPr>
        <w:contextualSpacing/>
        <w:jc w:val="center"/>
        <w:rPr>
          <w:b/>
          <w:bCs/>
          <w:sz w:val="32"/>
          <w:szCs w:val="32"/>
        </w:rPr>
      </w:pPr>
      <w:r>
        <w:rPr>
          <w:b/>
          <w:bCs/>
          <w:sz w:val="32"/>
          <w:szCs w:val="32"/>
        </w:rPr>
        <w:t>ITB</w:t>
      </w:r>
      <w:r w:rsidR="00C76C34">
        <w:rPr>
          <w:b/>
          <w:bCs/>
          <w:sz w:val="32"/>
          <w:szCs w:val="32"/>
        </w:rPr>
        <w:t xml:space="preserve"> #</w:t>
      </w:r>
      <w:r w:rsidR="00155A11">
        <w:rPr>
          <w:b/>
          <w:bCs/>
          <w:sz w:val="32"/>
          <w:szCs w:val="32"/>
        </w:rPr>
        <w:t>25-022</w:t>
      </w:r>
      <w:r w:rsidR="00B71949">
        <w:rPr>
          <w:b/>
          <w:bCs/>
          <w:sz w:val="32"/>
          <w:szCs w:val="32"/>
        </w:rPr>
        <w:t>1</w:t>
      </w:r>
    </w:p>
    <w:p w14:paraId="57EBF3AB" w14:textId="0FA05BBC" w:rsidR="001221D5" w:rsidRDefault="2007C719" w:rsidP="4F4F87EA">
      <w:pPr>
        <w:contextualSpacing/>
        <w:jc w:val="center"/>
        <w:rPr>
          <w:b/>
          <w:bCs/>
        </w:rPr>
      </w:pPr>
      <w:r w:rsidRPr="4F4F87EA">
        <w:rPr>
          <w:b/>
          <w:bCs/>
          <w:sz w:val="32"/>
          <w:szCs w:val="32"/>
        </w:rPr>
        <w:t>Issue Date</w:t>
      </w:r>
      <w:r w:rsidR="005E2EB2">
        <w:rPr>
          <w:b/>
          <w:bCs/>
          <w:sz w:val="32"/>
          <w:szCs w:val="32"/>
        </w:rPr>
        <w:t xml:space="preserve">: </w:t>
      </w:r>
      <w:r w:rsidR="00155A11">
        <w:rPr>
          <w:b/>
          <w:bCs/>
          <w:sz w:val="32"/>
          <w:szCs w:val="32"/>
        </w:rPr>
        <w:t>February 2</w:t>
      </w:r>
      <w:r w:rsidR="00B71949">
        <w:rPr>
          <w:b/>
          <w:bCs/>
          <w:sz w:val="32"/>
          <w:szCs w:val="32"/>
        </w:rPr>
        <w:t>1</w:t>
      </w:r>
      <w:r w:rsidR="00B71949" w:rsidRPr="00B71949">
        <w:rPr>
          <w:b/>
          <w:bCs/>
          <w:sz w:val="32"/>
          <w:szCs w:val="32"/>
          <w:vertAlign w:val="superscript"/>
        </w:rPr>
        <w:t>st</w:t>
      </w:r>
      <w:r w:rsidR="00B71949">
        <w:rPr>
          <w:b/>
          <w:bCs/>
          <w:sz w:val="32"/>
          <w:szCs w:val="32"/>
        </w:rPr>
        <w:t>,</w:t>
      </w:r>
      <w:r w:rsidR="00155A11">
        <w:rPr>
          <w:b/>
          <w:bCs/>
          <w:sz w:val="32"/>
          <w:szCs w:val="32"/>
        </w:rPr>
        <w:t xml:space="preserve"> 2025</w:t>
      </w:r>
    </w:p>
    <w:p w14:paraId="3415FDDD" w14:textId="520FAA05" w:rsidR="00E25E2E" w:rsidRPr="00E25E2E" w:rsidRDefault="00E25E2E" w:rsidP="4F4F87EA">
      <w:pPr>
        <w:contextualSpacing/>
        <w:jc w:val="center"/>
        <w:rPr>
          <w:b/>
          <w:bCs/>
          <w:sz w:val="28"/>
          <w:szCs w:val="28"/>
        </w:rPr>
        <w:sectPr w:rsidR="00E25E2E" w:rsidRPr="00E25E2E">
          <w:footerReference w:type="default" r:id="rId9"/>
          <w:pgSz w:w="12240" w:h="15840"/>
          <w:pgMar w:top="1440" w:right="1440" w:bottom="1440" w:left="1440" w:header="720" w:footer="720" w:gutter="0"/>
          <w:cols w:space="720"/>
          <w:docGrid w:linePitch="360"/>
        </w:sectPr>
      </w:pP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68B2DDA6" w14:textId="5DEDDD51" w:rsidR="00155A11"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90849696" w:history="1">
            <w:r w:rsidR="00155A11" w:rsidRPr="00E972B6">
              <w:rPr>
                <w:rStyle w:val="Hyperlink"/>
                <w:rFonts w:cstheme="minorHAnsi"/>
                <w:b/>
                <w:noProof/>
              </w:rPr>
              <w:t>ITB ADMINISTRATIVE INFORMATION</w:t>
            </w:r>
            <w:r w:rsidR="00155A11">
              <w:rPr>
                <w:noProof/>
                <w:webHidden/>
              </w:rPr>
              <w:tab/>
            </w:r>
            <w:r w:rsidR="00155A11">
              <w:rPr>
                <w:noProof/>
                <w:webHidden/>
              </w:rPr>
              <w:fldChar w:fldCharType="begin"/>
            </w:r>
            <w:r w:rsidR="00155A11">
              <w:rPr>
                <w:noProof/>
                <w:webHidden/>
              </w:rPr>
              <w:instrText xml:space="preserve"> PAGEREF _Toc190849696 \h </w:instrText>
            </w:r>
            <w:r w:rsidR="00155A11">
              <w:rPr>
                <w:noProof/>
                <w:webHidden/>
              </w:rPr>
            </w:r>
            <w:r w:rsidR="00155A11">
              <w:rPr>
                <w:noProof/>
                <w:webHidden/>
              </w:rPr>
              <w:fldChar w:fldCharType="separate"/>
            </w:r>
            <w:r w:rsidR="00155A11">
              <w:rPr>
                <w:noProof/>
                <w:webHidden/>
              </w:rPr>
              <w:t>1</w:t>
            </w:r>
            <w:r w:rsidR="00155A11">
              <w:rPr>
                <w:noProof/>
                <w:webHidden/>
              </w:rPr>
              <w:fldChar w:fldCharType="end"/>
            </w:r>
          </w:hyperlink>
        </w:p>
        <w:p w14:paraId="30EE23E3" w14:textId="1703E197" w:rsidR="00155A11" w:rsidRDefault="00B71949">
          <w:pPr>
            <w:pStyle w:val="TOC1"/>
            <w:tabs>
              <w:tab w:val="right" w:leader="dot" w:pos="9350"/>
            </w:tabs>
            <w:rPr>
              <w:rFonts w:eastAsiaTheme="minorEastAsia"/>
              <w:noProof/>
            </w:rPr>
          </w:pPr>
          <w:hyperlink w:anchor="_Toc190849697" w:history="1">
            <w:r w:rsidR="00155A11" w:rsidRPr="00E972B6">
              <w:rPr>
                <w:rStyle w:val="Hyperlink"/>
                <w:rFonts w:cstheme="minorHAnsi"/>
                <w:b/>
                <w:bCs/>
                <w:caps/>
                <w:noProof/>
              </w:rPr>
              <w:t>1</w:t>
            </w:r>
            <w:r w:rsidR="00155A11">
              <w:rPr>
                <w:rFonts w:eastAsiaTheme="minorEastAsia"/>
                <w:noProof/>
              </w:rPr>
              <w:tab/>
            </w:r>
            <w:r w:rsidR="00155A11" w:rsidRPr="00E972B6">
              <w:rPr>
                <w:rStyle w:val="Hyperlink"/>
                <w:rFonts w:cstheme="minorHAnsi"/>
                <w:b/>
                <w:caps/>
                <w:noProof/>
              </w:rPr>
              <w:t>Overview</w:t>
            </w:r>
            <w:r w:rsidR="00155A11">
              <w:rPr>
                <w:noProof/>
                <w:webHidden/>
              </w:rPr>
              <w:tab/>
            </w:r>
            <w:r w:rsidR="00155A11">
              <w:rPr>
                <w:noProof/>
                <w:webHidden/>
              </w:rPr>
              <w:fldChar w:fldCharType="begin"/>
            </w:r>
            <w:r w:rsidR="00155A11">
              <w:rPr>
                <w:noProof/>
                <w:webHidden/>
              </w:rPr>
              <w:instrText xml:space="preserve"> PAGEREF _Toc190849697 \h </w:instrText>
            </w:r>
            <w:r w:rsidR="00155A11">
              <w:rPr>
                <w:noProof/>
                <w:webHidden/>
              </w:rPr>
            </w:r>
            <w:r w:rsidR="00155A11">
              <w:rPr>
                <w:noProof/>
                <w:webHidden/>
              </w:rPr>
              <w:fldChar w:fldCharType="separate"/>
            </w:r>
            <w:r w:rsidR="00155A11">
              <w:rPr>
                <w:noProof/>
                <w:webHidden/>
              </w:rPr>
              <w:t>3</w:t>
            </w:r>
            <w:r w:rsidR="00155A11">
              <w:rPr>
                <w:noProof/>
                <w:webHidden/>
              </w:rPr>
              <w:fldChar w:fldCharType="end"/>
            </w:r>
          </w:hyperlink>
        </w:p>
        <w:p w14:paraId="3AE39B99" w14:textId="003609CF" w:rsidR="00155A11" w:rsidRDefault="00B71949">
          <w:pPr>
            <w:pStyle w:val="TOC1"/>
            <w:tabs>
              <w:tab w:val="right" w:leader="dot" w:pos="9350"/>
            </w:tabs>
            <w:rPr>
              <w:rFonts w:eastAsiaTheme="minorEastAsia"/>
              <w:noProof/>
            </w:rPr>
          </w:pPr>
          <w:hyperlink w:anchor="_Toc190849698" w:history="1">
            <w:r w:rsidR="00155A11" w:rsidRPr="00E972B6">
              <w:rPr>
                <w:rStyle w:val="Hyperlink"/>
                <w:rFonts w:cstheme="minorHAnsi"/>
                <w:b/>
                <w:bCs/>
                <w:caps/>
                <w:noProof/>
              </w:rPr>
              <w:t>2</w:t>
            </w:r>
            <w:r w:rsidR="00155A11">
              <w:rPr>
                <w:rFonts w:eastAsiaTheme="minorEastAsia"/>
                <w:noProof/>
              </w:rPr>
              <w:tab/>
            </w:r>
            <w:r w:rsidR="00155A11" w:rsidRPr="00E972B6">
              <w:rPr>
                <w:rStyle w:val="Hyperlink"/>
                <w:rFonts w:cstheme="minorHAnsi"/>
                <w:b/>
                <w:caps/>
                <w:noProof/>
              </w:rPr>
              <w:t>Instructions for submission of bids</w:t>
            </w:r>
            <w:r w:rsidR="00155A11">
              <w:rPr>
                <w:noProof/>
                <w:webHidden/>
              </w:rPr>
              <w:tab/>
            </w:r>
            <w:r w:rsidR="00155A11">
              <w:rPr>
                <w:noProof/>
                <w:webHidden/>
              </w:rPr>
              <w:fldChar w:fldCharType="begin"/>
            </w:r>
            <w:r w:rsidR="00155A11">
              <w:rPr>
                <w:noProof/>
                <w:webHidden/>
              </w:rPr>
              <w:instrText xml:space="preserve"> PAGEREF _Toc190849698 \h </w:instrText>
            </w:r>
            <w:r w:rsidR="00155A11">
              <w:rPr>
                <w:noProof/>
                <w:webHidden/>
              </w:rPr>
            </w:r>
            <w:r w:rsidR="00155A11">
              <w:rPr>
                <w:noProof/>
                <w:webHidden/>
              </w:rPr>
              <w:fldChar w:fldCharType="separate"/>
            </w:r>
            <w:r w:rsidR="00155A11">
              <w:rPr>
                <w:noProof/>
                <w:webHidden/>
              </w:rPr>
              <w:t>4</w:t>
            </w:r>
            <w:r w:rsidR="00155A11">
              <w:rPr>
                <w:noProof/>
                <w:webHidden/>
              </w:rPr>
              <w:fldChar w:fldCharType="end"/>
            </w:r>
          </w:hyperlink>
        </w:p>
        <w:p w14:paraId="48D51825" w14:textId="5A080501" w:rsidR="00155A11" w:rsidRDefault="00B71949">
          <w:pPr>
            <w:pStyle w:val="TOC1"/>
            <w:tabs>
              <w:tab w:val="right" w:leader="dot" w:pos="9350"/>
            </w:tabs>
            <w:rPr>
              <w:rFonts w:eastAsiaTheme="minorEastAsia"/>
              <w:noProof/>
            </w:rPr>
          </w:pPr>
          <w:hyperlink w:anchor="_Toc190849699" w:history="1">
            <w:r w:rsidR="00155A11" w:rsidRPr="00E972B6">
              <w:rPr>
                <w:rStyle w:val="Hyperlink"/>
                <w:rFonts w:cstheme="minorHAnsi"/>
                <w:b/>
                <w:bCs/>
                <w:caps/>
                <w:noProof/>
              </w:rPr>
              <w:t>3</w:t>
            </w:r>
            <w:r w:rsidR="00155A11">
              <w:rPr>
                <w:rFonts w:eastAsiaTheme="minorEastAsia"/>
                <w:noProof/>
              </w:rPr>
              <w:tab/>
            </w:r>
            <w:r w:rsidR="00155A11" w:rsidRPr="00E972B6">
              <w:rPr>
                <w:rStyle w:val="Hyperlink"/>
                <w:rFonts w:cstheme="minorHAnsi"/>
                <w:b/>
                <w:caps/>
                <w:noProof/>
              </w:rPr>
              <w:t>Insurance and bonds</w:t>
            </w:r>
            <w:r w:rsidR="00155A11">
              <w:rPr>
                <w:noProof/>
                <w:webHidden/>
              </w:rPr>
              <w:tab/>
            </w:r>
            <w:r w:rsidR="00155A11">
              <w:rPr>
                <w:noProof/>
                <w:webHidden/>
              </w:rPr>
              <w:fldChar w:fldCharType="begin"/>
            </w:r>
            <w:r w:rsidR="00155A11">
              <w:rPr>
                <w:noProof/>
                <w:webHidden/>
              </w:rPr>
              <w:instrText xml:space="preserve"> PAGEREF _Toc190849699 \h </w:instrText>
            </w:r>
            <w:r w:rsidR="00155A11">
              <w:rPr>
                <w:noProof/>
                <w:webHidden/>
              </w:rPr>
            </w:r>
            <w:r w:rsidR="00155A11">
              <w:rPr>
                <w:noProof/>
                <w:webHidden/>
              </w:rPr>
              <w:fldChar w:fldCharType="separate"/>
            </w:r>
            <w:r w:rsidR="00155A11">
              <w:rPr>
                <w:noProof/>
                <w:webHidden/>
              </w:rPr>
              <w:t>5</w:t>
            </w:r>
            <w:r w:rsidR="00155A11">
              <w:rPr>
                <w:noProof/>
                <w:webHidden/>
              </w:rPr>
              <w:fldChar w:fldCharType="end"/>
            </w:r>
          </w:hyperlink>
        </w:p>
        <w:p w14:paraId="320C1BEF" w14:textId="380FC7A2" w:rsidR="00155A11" w:rsidRDefault="00B71949">
          <w:pPr>
            <w:pStyle w:val="TOC1"/>
            <w:tabs>
              <w:tab w:val="right" w:leader="dot" w:pos="9350"/>
            </w:tabs>
            <w:rPr>
              <w:rFonts w:eastAsiaTheme="minorEastAsia"/>
              <w:noProof/>
            </w:rPr>
          </w:pPr>
          <w:hyperlink w:anchor="_Toc190849700" w:history="1">
            <w:r w:rsidR="00155A11" w:rsidRPr="00E972B6">
              <w:rPr>
                <w:rStyle w:val="Hyperlink"/>
                <w:rFonts w:cstheme="minorHAnsi"/>
                <w:b/>
                <w:bCs/>
                <w:caps/>
                <w:noProof/>
              </w:rPr>
              <w:t>4</w:t>
            </w:r>
            <w:r w:rsidR="00155A11">
              <w:rPr>
                <w:rFonts w:eastAsiaTheme="minorEastAsia"/>
                <w:noProof/>
              </w:rPr>
              <w:tab/>
            </w:r>
            <w:r w:rsidR="00155A11" w:rsidRPr="00E972B6">
              <w:rPr>
                <w:rStyle w:val="Hyperlink"/>
                <w:rFonts w:cstheme="minorHAnsi"/>
                <w:b/>
                <w:caps/>
                <w:noProof/>
              </w:rPr>
              <w:t>TERMS OF THE PROCUREMENT PROCESS</w:t>
            </w:r>
            <w:r w:rsidR="00155A11">
              <w:rPr>
                <w:noProof/>
                <w:webHidden/>
              </w:rPr>
              <w:tab/>
            </w:r>
            <w:r w:rsidR="00155A11">
              <w:rPr>
                <w:noProof/>
                <w:webHidden/>
              </w:rPr>
              <w:fldChar w:fldCharType="begin"/>
            </w:r>
            <w:r w:rsidR="00155A11">
              <w:rPr>
                <w:noProof/>
                <w:webHidden/>
              </w:rPr>
              <w:instrText xml:space="preserve"> PAGEREF _Toc190849700 \h </w:instrText>
            </w:r>
            <w:r w:rsidR="00155A11">
              <w:rPr>
                <w:noProof/>
                <w:webHidden/>
              </w:rPr>
            </w:r>
            <w:r w:rsidR="00155A11">
              <w:rPr>
                <w:noProof/>
                <w:webHidden/>
              </w:rPr>
              <w:fldChar w:fldCharType="separate"/>
            </w:r>
            <w:r w:rsidR="00155A11">
              <w:rPr>
                <w:noProof/>
                <w:webHidden/>
              </w:rPr>
              <w:t>5</w:t>
            </w:r>
            <w:r w:rsidR="00155A11">
              <w:rPr>
                <w:noProof/>
                <w:webHidden/>
              </w:rPr>
              <w:fldChar w:fldCharType="end"/>
            </w:r>
          </w:hyperlink>
        </w:p>
        <w:p w14:paraId="15986729" w14:textId="05A7538E" w:rsidR="00155A11" w:rsidRDefault="00B71949">
          <w:pPr>
            <w:pStyle w:val="TOC1"/>
            <w:tabs>
              <w:tab w:val="right" w:leader="dot" w:pos="9350"/>
            </w:tabs>
            <w:rPr>
              <w:rFonts w:eastAsiaTheme="minorEastAsia"/>
              <w:noProof/>
            </w:rPr>
          </w:pPr>
          <w:hyperlink w:anchor="_Toc190849701" w:history="1">
            <w:r w:rsidR="00155A11" w:rsidRPr="00E972B6">
              <w:rPr>
                <w:rStyle w:val="Hyperlink"/>
                <w:rFonts w:cstheme="minorHAnsi"/>
                <w:b/>
                <w:bCs/>
                <w:caps/>
                <w:noProof/>
              </w:rPr>
              <w:t>5</w:t>
            </w:r>
            <w:r w:rsidR="00155A11">
              <w:rPr>
                <w:rFonts w:eastAsiaTheme="minorEastAsia"/>
                <w:noProof/>
              </w:rPr>
              <w:tab/>
            </w:r>
            <w:r w:rsidR="00155A11" w:rsidRPr="00E972B6">
              <w:rPr>
                <w:rStyle w:val="Hyperlink"/>
                <w:rFonts w:cstheme="minorHAnsi"/>
                <w:b/>
                <w:caps/>
                <w:noProof/>
              </w:rPr>
              <w:t>METHOD OF AWARD</w:t>
            </w:r>
            <w:r w:rsidR="00155A11">
              <w:rPr>
                <w:noProof/>
                <w:webHidden/>
              </w:rPr>
              <w:tab/>
            </w:r>
            <w:r w:rsidR="00155A11">
              <w:rPr>
                <w:noProof/>
                <w:webHidden/>
              </w:rPr>
              <w:fldChar w:fldCharType="begin"/>
            </w:r>
            <w:r w:rsidR="00155A11">
              <w:rPr>
                <w:noProof/>
                <w:webHidden/>
              </w:rPr>
              <w:instrText xml:space="preserve"> PAGEREF _Toc190849701 \h </w:instrText>
            </w:r>
            <w:r w:rsidR="00155A11">
              <w:rPr>
                <w:noProof/>
                <w:webHidden/>
              </w:rPr>
            </w:r>
            <w:r w:rsidR="00155A11">
              <w:rPr>
                <w:noProof/>
                <w:webHidden/>
              </w:rPr>
              <w:fldChar w:fldCharType="separate"/>
            </w:r>
            <w:r w:rsidR="00155A11">
              <w:rPr>
                <w:noProof/>
                <w:webHidden/>
              </w:rPr>
              <w:t>6</w:t>
            </w:r>
            <w:r w:rsidR="00155A11">
              <w:rPr>
                <w:noProof/>
                <w:webHidden/>
              </w:rPr>
              <w:fldChar w:fldCharType="end"/>
            </w:r>
          </w:hyperlink>
        </w:p>
        <w:p w14:paraId="12BA4060" w14:textId="3A356991" w:rsidR="00155A11" w:rsidRDefault="00B71949">
          <w:pPr>
            <w:pStyle w:val="TOC1"/>
            <w:tabs>
              <w:tab w:val="right" w:leader="dot" w:pos="9350"/>
            </w:tabs>
            <w:rPr>
              <w:rFonts w:eastAsiaTheme="minorEastAsia"/>
              <w:noProof/>
            </w:rPr>
          </w:pPr>
          <w:hyperlink w:anchor="_Toc190849702" w:history="1">
            <w:r w:rsidR="00155A11" w:rsidRPr="00E972B6">
              <w:rPr>
                <w:rStyle w:val="Hyperlink"/>
                <w:rFonts w:cstheme="minorHAnsi"/>
                <w:b/>
                <w:bCs/>
                <w:caps/>
                <w:noProof/>
              </w:rPr>
              <w:t>6</w:t>
            </w:r>
            <w:r w:rsidR="00155A11">
              <w:rPr>
                <w:rFonts w:eastAsiaTheme="minorEastAsia"/>
                <w:noProof/>
              </w:rPr>
              <w:tab/>
            </w:r>
            <w:r w:rsidR="00155A11" w:rsidRPr="00E972B6">
              <w:rPr>
                <w:rStyle w:val="Hyperlink"/>
                <w:rFonts w:cstheme="minorHAnsi"/>
                <w:b/>
                <w:caps/>
                <w:noProof/>
              </w:rPr>
              <w:t>GENERAL TERMS AND Conditions</w:t>
            </w:r>
            <w:r w:rsidR="00155A11">
              <w:rPr>
                <w:noProof/>
                <w:webHidden/>
              </w:rPr>
              <w:tab/>
            </w:r>
            <w:r w:rsidR="00155A11">
              <w:rPr>
                <w:noProof/>
                <w:webHidden/>
              </w:rPr>
              <w:fldChar w:fldCharType="begin"/>
            </w:r>
            <w:r w:rsidR="00155A11">
              <w:rPr>
                <w:noProof/>
                <w:webHidden/>
              </w:rPr>
              <w:instrText xml:space="preserve"> PAGEREF _Toc190849702 \h </w:instrText>
            </w:r>
            <w:r w:rsidR="00155A11">
              <w:rPr>
                <w:noProof/>
                <w:webHidden/>
              </w:rPr>
            </w:r>
            <w:r w:rsidR="00155A11">
              <w:rPr>
                <w:noProof/>
                <w:webHidden/>
              </w:rPr>
              <w:fldChar w:fldCharType="separate"/>
            </w:r>
            <w:r w:rsidR="00155A11">
              <w:rPr>
                <w:noProof/>
                <w:webHidden/>
              </w:rPr>
              <w:t>6</w:t>
            </w:r>
            <w:r w:rsidR="00155A11">
              <w:rPr>
                <w:noProof/>
                <w:webHidden/>
              </w:rPr>
              <w:fldChar w:fldCharType="end"/>
            </w:r>
          </w:hyperlink>
        </w:p>
        <w:p w14:paraId="0E446A5C" w14:textId="5FFE180D" w:rsidR="00155A11" w:rsidRDefault="00B71949">
          <w:pPr>
            <w:pStyle w:val="TOC1"/>
            <w:tabs>
              <w:tab w:val="right" w:leader="dot" w:pos="9350"/>
            </w:tabs>
            <w:rPr>
              <w:rFonts w:eastAsiaTheme="minorEastAsia"/>
              <w:noProof/>
            </w:rPr>
          </w:pPr>
          <w:hyperlink w:anchor="_Toc190849703" w:history="1">
            <w:r w:rsidR="00155A11" w:rsidRPr="00E972B6">
              <w:rPr>
                <w:rStyle w:val="Hyperlink"/>
                <w:rFonts w:cstheme="minorHAnsi"/>
                <w:b/>
                <w:bCs/>
                <w:caps/>
                <w:noProof/>
              </w:rPr>
              <w:t>7</w:t>
            </w:r>
            <w:r w:rsidR="00155A11">
              <w:rPr>
                <w:rFonts w:eastAsiaTheme="minorEastAsia"/>
                <w:noProof/>
              </w:rPr>
              <w:tab/>
            </w:r>
            <w:r w:rsidR="00155A11" w:rsidRPr="00E972B6">
              <w:rPr>
                <w:rStyle w:val="Hyperlink"/>
                <w:rFonts w:cstheme="minorHAnsi"/>
                <w:b/>
                <w:caps/>
                <w:noProof/>
              </w:rPr>
              <w:t>SCOPE OF WORK AND SPECIFICATIONS</w:t>
            </w:r>
            <w:r w:rsidR="00155A11">
              <w:rPr>
                <w:noProof/>
                <w:webHidden/>
              </w:rPr>
              <w:tab/>
            </w:r>
            <w:r w:rsidR="00155A11">
              <w:rPr>
                <w:noProof/>
                <w:webHidden/>
              </w:rPr>
              <w:fldChar w:fldCharType="begin"/>
            </w:r>
            <w:r w:rsidR="00155A11">
              <w:rPr>
                <w:noProof/>
                <w:webHidden/>
              </w:rPr>
              <w:instrText xml:space="preserve"> PAGEREF _Toc190849703 \h </w:instrText>
            </w:r>
            <w:r w:rsidR="00155A11">
              <w:rPr>
                <w:noProof/>
                <w:webHidden/>
              </w:rPr>
            </w:r>
            <w:r w:rsidR="00155A11">
              <w:rPr>
                <w:noProof/>
                <w:webHidden/>
              </w:rPr>
              <w:fldChar w:fldCharType="separate"/>
            </w:r>
            <w:r w:rsidR="00155A11">
              <w:rPr>
                <w:noProof/>
                <w:webHidden/>
              </w:rPr>
              <w:t>7</w:t>
            </w:r>
            <w:r w:rsidR="00155A11">
              <w:rPr>
                <w:noProof/>
                <w:webHidden/>
              </w:rPr>
              <w:fldChar w:fldCharType="end"/>
            </w:r>
          </w:hyperlink>
        </w:p>
        <w:p w14:paraId="71B109D6" w14:textId="4054A965" w:rsidR="00155A11" w:rsidRDefault="00B71949">
          <w:pPr>
            <w:pStyle w:val="TOC1"/>
            <w:tabs>
              <w:tab w:val="right" w:leader="dot" w:pos="9350"/>
            </w:tabs>
            <w:rPr>
              <w:rFonts w:eastAsiaTheme="minorEastAsia"/>
              <w:noProof/>
            </w:rPr>
          </w:pPr>
          <w:hyperlink w:anchor="_Toc190849704" w:history="1">
            <w:r w:rsidR="00155A11" w:rsidRPr="00E972B6">
              <w:rPr>
                <w:rStyle w:val="Hyperlink"/>
                <w:b/>
                <w:noProof/>
              </w:rPr>
              <w:t>ATTACHMENT 1 – BIDDER’S QUESTIONS</w:t>
            </w:r>
            <w:r w:rsidR="00155A11">
              <w:rPr>
                <w:noProof/>
                <w:webHidden/>
              </w:rPr>
              <w:tab/>
            </w:r>
            <w:r w:rsidR="00155A11">
              <w:rPr>
                <w:noProof/>
                <w:webHidden/>
              </w:rPr>
              <w:fldChar w:fldCharType="begin"/>
            </w:r>
            <w:r w:rsidR="00155A11">
              <w:rPr>
                <w:noProof/>
                <w:webHidden/>
              </w:rPr>
              <w:instrText xml:space="preserve"> PAGEREF _Toc190849704 \h </w:instrText>
            </w:r>
            <w:r w:rsidR="00155A11">
              <w:rPr>
                <w:noProof/>
                <w:webHidden/>
              </w:rPr>
            </w:r>
            <w:r w:rsidR="00155A11">
              <w:rPr>
                <w:noProof/>
                <w:webHidden/>
              </w:rPr>
              <w:fldChar w:fldCharType="separate"/>
            </w:r>
            <w:r w:rsidR="00155A11">
              <w:rPr>
                <w:noProof/>
                <w:webHidden/>
              </w:rPr>
              <w:t>10</w:t>
            </w:r>
            <w:r w:rsidR="00155A11">
              <w:rPr>
                <w:noProof/>
                <w:webHidden/>
              </w:rPr>
              <w:fldChar w:fldCharType="end"/>
            </w:r>
          </w:hyperlink>
        </w:p>
        <w:p w14:paraId="2FD33C59" w14:textId="775AB630" w:rsidR="00155A11" w:rsidRDefault="00B71949">
          <w:pPr>
            <w:pStyle w:val="TOC1"/>
            <w:tabs>
              <w:tab w:val="right" w:leader="dot" w:pos="9350"/>
            </w:tabs>
            <w:rPr>
              <w:rFonts w:eastAsiaTheme="minorEastAsia"/>
              <w:noProof/>
            </w:rPr>
          </w:pPr>
          <w:hyperlink w:anchor="_Toc190849705" w:history="1">
            <w:r w:rsidR="00155A11" w:rsidRPr="00E972B6">
              <w:rPr>
                <w:rStyle w:val="Hyperlink"/>
                <w:b/>
                <w:noProof/>
              </w:rPr>
              <w:t>ATTACHMENT 2 – MODIFICATION AND EXCEPTION FORM</w:t>
            </w:r>
            <w:r w:rsidR="00155A11">
              <w:rPr>
                <w:noProof/>
                <w:webHidden/>
              </w:rPr>
              <w:tab/>
            </w:r>
            <w:r w:rsidR="00155A11">
              <w:rPr>
                <w:noProof/>
                <w:webHidden/>
              </w:rPr>
              <w:fldChar w:fldCharType="begin"/>
            </w:r>
            <w:r w:rsidR="00155A11">
              <w:rPr>
                <w:noProof/>
                <w:webHidden/>
              </w:rPr>
              <w:instrText xml:space="preserve"> PAGEREF _Toc190849705 \h </w:instrText>
            </w:r>
            <w:r w:rsidR="00155A11">
              <w:rPr>
                <w:noProof/>
                <w:webHidden/>
              </w:rPr>
            </w:r>
            <w:r w:rsidR="00155A11">
              <w:rPr>
                <w:noProof/>
                <w:webHidden/>
              </w:rPr>
              <w:fldChar w:fldCharType="separate"/>
            </w:r>
            <w:r w:rsidR="00155A11">
              <w:rPr>
                <w:noProof/>
                <w:webHidden/>
              </w:rPr>
              <w:t>12</w:t>
            </w:r>
            <w:r w:rsidR="00155A11">
              <w:rPr>
                <w:noProof/>
                <w:webHidden/>
              </w:rPr>
              <w:fldChar w:fldCharType="end"/>
            </w:r>
          </w:hyperlink>
        </w:p>
        <w:p w14:paraId="55BEE17F" w14:textId="4A8CC5F1" w:rsidR="00155A11" w:rsidRDefault="00B71949">
          <w:pPr>
            <w:pStyle w:val="TOC1"/>
            <w:tabs>
              <w:tab w:val="right" w:leader="dot" w:pos="9350"/>
            </w:tabs>
            <w:rPr>
              <w:rFonts w:eastAsiaTheme="minorEastAsia"/>
              <w:noProof/>
            </w:rPr>
          </w:pPr>
          <w:hyperlink w:anchor="_Toc190849706" w:history="1">
            <w:r w:rsidR="00155A11" w:rsidRPr="00E972B6">
              <w:rPr>
                <w:rStyle w:val="Hyperlink"/>
                <w:b/>
                <w:noProof/>
              </w:rPr>
              <w:t>ATTACHMENT 3 –SIGNATURE PAGE</w:t>
            </w:r>
            <w:r w:rsidR="00155A11">
              <w:rPr>
                <w:noProof/>
                <w:webHidden/>
              </w:rPr>
              <w:tab/>
            </w:r>
            <w:r w:rsidR="00155A11">
              <w:rPr>
                <w:noProof/>
                <w:webHidden/>
              </w:rPr>
              <w:fldChar w:fldCharType="begin"/>
            </w:r>
            <w:r w:rsidR="00155A11">
              <w:rPr>
                <w:noProof/>
                <w:webHidden/>
              </w:rPr>
              <w:instrText xml:space="preserve"> PAGEREF _Toc190849706 \h </w:instrText>
            </w:r>
            <w:r w:rsidR="00155A11">
              <w:rPr>
                <w:noProof/>
                <w:webHidden/>
              </w:rPr>
            </w:r>
            <w:r w:rsidR="00155A11">
              <w:rPr>
                <w:noProof/>
                <w:webHidden/>
              </w:rPr>
              <w:fldChar w:fldCharType="separate"/>
            </w:r>
            <w:r w:rsidR="00155A11">
              <w:rPr>
                <w:noProof/>
                <w:webHidden/>
              </w:rPr>
              <w:t>13</w:t>
            </w:r>
            <w:r w:rsidR="00155A11">
              <w:rPr>
                <w:noProof/>
                <w:webHidden/>
              </w:rPr>
              <w:fldChar w:fldCharType="end"/>
            </w:r>
          </w:hyperlink>
        </w:p>
        <w:p w14:paraId="16DDA3B3" w14:textId="59C4617B" w:rsidR="00155A11" w:rsidRDefault="00B71949">
          <w:pPr>
            <w:pStyle w:val="TOC1"/>
            <w:tabs>
              <w:tab w:val="right" w:leader="dot" w:pos="9350"/>
            </w:tabs>
            <w:rPr>
              <w:rFonts w:eastAsiaTheme="minorEastAsia"/>
              <w:noProof/>
            </w:rPr>
          </w:pPr>
          <w:hyperlink w:anchor="_Toc190849707" w:history="1">
            <w:r w:rsidR="00155A11" w:rsidRPr="00E972B6">
              <w:rPr>
                <w:rStyle w:val="Hyperlink"/>
                <w:b/>
                <w:noProof/>
              </w:rPr>
              <w:t>ATTACHMENT 4 – PRICE SCHEDULE</w:t>
            </w:r>
            <w:r w:rsidR="00155A11">
              <w:rPr>
                <w:noProof/>
                <w:webHidden/>
              </w:rPr>
              <w:tab/>
            </w:r>
            <w:r w:rsidR="00155A11">
              <w:rPr>
                <w:noProof/>
                <w:webHidden/>
              </w:rPr>
              <w:fldChar w:fldCharType="begin"/>
            </w:r>
            <w:r w:rsidR="00155A11">
              <w:rPr>
                <w:noProof/>
                <w:webHidden/>
              </w:rPr>
              <w:instrText xml:space="preserve"> PAGEREF _Toc190849707 \h </w:instrText>
            </w:r>
            <w:r w:rsidR="00155A11">
              <w:rPr>
                <w:noProof/>
                <w:webHidden/>
              </w:rPr>
            </w:r>
            <w:r w:rsidR="00155A11">
              <w:rPr>
                <w:noProof/>
                <w:webHidden/>
              </w:rPr>
              <w:fldChar w:fldCharType="separate"/>
            </w:r>
            <w:r w:rsidR="00155A11">
              <w:rPr>
                <w:noProof/>
                <w:webHidden/>
              </w:rPr>
              <w:t>15</w:t>
            </w:r>
            <w:r w:rsidR="00155A11">
              <w:rPr>
                <w:noProof/>
                <w:webHidden/>
              </w:rPr>
              <w:fldChar w:fldCharType="end"/>
            </w:r>
          </w:hyperlink>
        </w:p>
        <w:p w14:paraId="4FDDC658" w14:textId="14CBA511" w:rsidR="00155A11" w:rsidRDefault="00B71949">
          <w:pPr>
            <w:pStyle w:val="TOC1"/>
            <w:tabs>
              <w:tab w:val="right" w:leader="dot" w:pos="9350"/>
            </w:tabs>
            <w:rPr>
              <w:rFonts w:eastAsiaTheme="minorEastAsia"/>
              <w:noProof/>
            </w:rPr>
          </w:pPr>
          <w:hyperlink w:anchor="_Toc190849708" w:history="1">
            <w:r w:rsidR="00155A11" w:rsidRPr="00E972B6">
              <w:rPr>
                <w:rStyle w:val="Hyperlink"/>
                <w:b/>
                <w:noProof/>
              </w:rPr>
              <w:t>ATTACHMENT 5 – REFERENCES</w:t>
            </w:r>
            <w:r w:rsidR="00155A11">
              <w:rPr>
                <w:noProof/>
                <w:webHidden/>
              </w:rPr>
              <w:tab/>
            </w:r>
            <w:r w:rsidR="00155A11">
              <w:rPr>
                <w:noProof/>
                <w:webHidden/>
              </w:rPr>
              <w:fldChar w:fldCharType="begin"/>
            </w:r>
            <w:r w:rsidR="00155A11">
              <w:rPr>
                <w:noProof/>
                <w:webHidden/>
              </w:rPr>
              <w:instrText xml:space="preserve"> PAGEREF _Toc190849708 \h </w:instrText>
            </w:r>
            <w:r w:rsidR="00155A11">
              <w:rPr>
                <w:noProof/>
                <w:webHidden/>
              </w:rPr>
            </w:r>
            <w:r w:rsidR="00155A11">
              <w:rPr>
                <w:noProof/>
                <w:webHidden/>
              </w:rPr>
              <w:fldChar w:fldCharType="separate"/>
            </w:r>
            <w:r w:rsidR="00155A11">
              <w:rPr>
                <w:noProof/>
                <w:webHidden/>
              </w:rPr>
              <w:t>16</w:t>
            </w:r>
            <w:r w:rsidR="00155A11">
              <w:rPr>
                <w:noProof/>
                <w:webHidden/>
              </w:rPr>
              <w:fldChar w:fldCharType="end"/>
            </w:r>
          </w:hyperlink>
        </w:p>
        <w:p w14:paraId="0A0F0047" w14:textId="66AFEF86" w:rsidR="00155A11" w:rsidRDefault="00B71949">
          <w:pPr>
            <w:pStyle w:val="TOC1"/>
            <w:tabs>
              <w:tab w:val="right" w:leader="dot" w:pos="9350"/>
            </w:tabs>
            <w:rPr>
              <w:rFonts w:eastAsiaTheme="minorEastAsia"/>
              <w:noProof/>
            </w:rPr>
          </w:pPr>
          <w:hyperlink w:anchor="_Toc190849709" w:history="1">
            <w:r w:rsidR="00155A11" w:rsidRPr="00E972B6">
              <w:rPr>
                <w:rStyle w:val="Hyperlink"/>
                <w:b/>
                <w:noProof/>
              </w:rPr>
              <w:t>ATTACHMENT 6 – REFERENCE QUESTIONNAIRE</w:t>
            </w:r>
            <w:r w:rsidR="00155A11">
              <w:rPr>
                <w:noProof/>
                <w:webHidden/>
              </w:rPr>
              <w:tab/>
            </w:r>
            <w:r w:rsidR="00155A11">
              <w:rPr>
                <w:noProof/>
                <w:webHidden/>
              </w:rPr>
              <w:fldChar w:fldCharType="begin"/>
            </w:r>
            <w:r w:rsidR="00155A11">
              <w:rPr>
                <w:noProof/>
                <w:webHidden/>
              </w:rPr>
              <w:instrText xml:space="preserve"> PAGEREF _Toc190849709 \h </w:instrText>
            </w:r>
            <w:r w:rsidR="00155A11">
              <w:rPr>
                <w:noProof/>
                <w:webHidden/>
              </w:rPr>
            </w:r>
            <w:r w:rsidR="00155A11">
              <w:rPr>
                <w:noProof/>
                <w:webHidden/>
              </w:rPr>
              <w:fldChar w:fldCharType="separate"/>
            </w:r>
            <w:r w:rsidR="00155A11">
              <w:rPr>
                <w:noProof/>
                <w:webHidden/>
              </w:rPr>
              <w:t>17</w:t>
            </w:r>
            <w:r w:rsidR="00155A11">
              <w:rPr>
                <w:noProof/>
                <w:webHidden/>
              </w:rPr>
              <w:fldChar w:fldCharType="end"/>
            </w:r>
          </w:hyperlink>
        </w:p>
        <w:p w14:paraId="37349EBF" w14:textId="7C8A6341"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0"/>
          <w:pgSz w:w="12240" w:h="15840"/>
          <w:pgMar w:top="1440" w:right="1440" w:bottom="1440" w:left="1440" w:header="720" w:footer="720" w:gutter="0"/>
          <w:cols w:space="720"/>
          <w:docGrid w:linePitch="360"/>
        </w:sectPr>
      </w:pPr>
    </w:p>
    <w:p w14:paraId="289DD22E" w14:textId="4AA60232" w:rsidR="001221D5" w:rsidRDefault="00462EAC" w:rsidP="00000B2C">
      <w:pPr>
        <w:pStyle w:val="Heading1"/>
        <w:numPr>
          <w:ilvl w:val="0"/>
          <w:numId w:val="0"/>
        </w:numPr>
        <w:spacing w:before="0"/>
        <w:ind w:left="432" w:hanging="432"/>
        <w:contextualSpacing/>
        <w:rPr>
          <w:rFonts w:cstheme="minorHAnsi"/>
          <w:b/>
          <w:sz w:val="28"/>
        </w:rPr>
      </w:pPr>
      <w:bookmarkStart w:id="0" w:name="_Toc190849696"/>
      <w:r>
        <w:rPr>
          <w:rFonts w:cstheme="minorHAnsi"/>
          <w:b/>
          <w:sz w:val="28"/>
        </w:rPr>
        <w:lastRenderedPageBreak/>
        <w:t>ITB</w:t>
      </w:r>
      <w:r w:rsidR="001221D5" w:rsidRPr="00CC36E6">
        <w:rPr>
          <w:rFonts w:cstheme="minorHAnsi"/>
          <w:b/>
          <w:sz w:val="28"/>
        </w:rPr>
        <w:t xml:space="preserve"> ADMINISTRATIVE INFORMATION</w:t>
      </w:r>
      <w:bookmarkEnd w:id="0"/>
      <w:r w:rsidR="00DD5AE6">
        <w:rPr>
          <w:rFonts w:cstheme="minorHAnsi"/>
          <w:b/>
          <w:sz w:val="28"/>
        </w:rPr>
        <w:t xml:space="preserve"> </w:t>
      </w:r>
    </w:p>
    <w:p w14:paraId="01670D53" w14:textId="526F8D8B" w:rsidR="00DD5AE6" w:rsidRPr="00147360" w:rsidRDefault="00DD5AE6" w:rsidP="00147360">
      <w:r>
        <w:t xml:space="preserve">Issued: </w:t>
      </w:r>
      <w:r w:rsidR="00155A11">
        <w:rPr>
          <w:b/>
          <w:bCs/>
        </w:rPr>
        <w:t xml:space="preserve">February </w:t>
      </w:r>
      <w:r w:rsidR="00B71949">
        <w:rPr>
          <w:b/>
          <w:bCs/>
        </w:rPr>
        <w:t>21</w:t>
      </w:r>
      <w:r w:rsidR="00B71949" w:rsidRPr="00B71949">
        <w:rPr>
          <w:b/>
          <w:bCs/>
          <w:vertAlign w:val="superscript"/>
        </w:rPr>
        <w:t>st</w:t>
      </w:r>
      <w:r w:rsidR="00B71949">
        <w:rPr>
          <w:b/>
          <w:bCs/>
        </w:rPr>
        <w:t xml:space="preserve"> </w:t>
      </w:r>
      <w:r w:rsidR="00155A11">
        <w:rPr>
          <w:b/>
          <w:bCs/>
        </w:rPr>
        <w:t>2025</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129B50B8" w:rsidR="001221D5" w:rsidRPr="00CC36E6" w:rsidRDefault="00462EAC" w:rsidP="00000B2C">
            <w:pPr>
              <w:contextualSpacing/>
              <w:rPr>
                <w:rFonts w:cstheme="minorHAnsi"/>
              </w:rPr>
            </w:pPr>
            <w:r>
              <w:rPr>
                <w:rFonts w:cstheme="minorHAnsi"/>
              </w:rPr>
              <w:t>ITB</w:t>
            </w:r>
            <w:r w:rsidR="001221D5" w:rsidRPr="00CC36E6">
              <w:rPr>
                <w:rFonts w:cstheme="minorHAnsi"/>
              </w:rPr>
              <w:t xml:space="preserve"> Title:</w:t>
            </w:r>
          </w:p>
          <w:p w14:paraId="71962782" w14:textId="77777777" w:rsidR="001221D5" w:rsidRPr="00CC36E6" w:rsidRDefault="001221D5" w:rsidP="00000B2C">
            <w:pPr>
              <w:contextualSpacing/>
              <w:rPr>
                <w:rFonts w:cstheme="minorHAnsi"/>
              </w:rPr>
            </w:pPr>
          </w:p>
        </w:tc>
        <w:tc>
          <w:tcPr>
            <w:tcW w:w="5215" w:type="dxa"/>
          </w:tcPr>
          <w:p w14:paraId="3D3F47F9" w14:textId="1BFB0FE1" w:rsidR="001126A3" w:rsidRDefault="006D1AC2" w:rsidP="001126A3">
            <w:pPr>
              <w:rPr>
                <w:rFonts w:cstheme="minorHAnsi"/>
                <w:b/>
                <w:caps/>
              </w:rPr>
            </w:pPr>
            <w:r>
              <w:rPr>
                <w:rFonts w:cstheme="minorHAnsi"/>
                <w:b/>
                <w:caps/>
              </w:rPr>
              <w:t>ITB #</w:t>
            </w:r>
            <w:r w:rsidR="00155A11" w:rsidRPr="00155A11">
              <w:rPr>
                <w:rFonts w:cstheme="minorHAnsi"/>
                <w:b/>
                <w:caps/>
              </w:rPr>
              <w:t>25-022</w:t>
            </w:r>
            <w:r w:rsidR="00B71949">
              <w:rPr>
                <w:rFonts w:cstheme="minorHAnsi"/>
                <w:b/>
                <w:caps/>
              </w:rPr>
              <w:t>1</w:t>
            </w:r>
          </w:p>
          <w:p w14:paraId="2876A84E" w14:textId="6520FAB8" w:rsidR="001221D5" w:rsidRPr="00CC36E6" w:rsidRDefault="001221D5" w:rsidP="00000B2C">
            <w:pPr>
              <w:contextualSpacing/>
              <w:rPr>
                <w:rFonts w:cstheme="minorHAnsi"/>
              </w:rPr>
            </w:pPr>
          </w:p>
        </w:tc>
      </w:tr>
      <w:tr w:rsidR="0093725C" w:rsidRPr="00CC36E6" w14:paraId="70BA2D6E" w14:textId="77777777" w:rsidTr="00E137D1">
        <w:tc>
          <w:tcPr>
            <w:tcW w:w="4135" w:type="dxa"/>
          </w:tcPr>
          <w:p w14:paraId="4ACEC682" w14:textId="1CCEEEEE" w:rsidR="001221D5" w:rsidRPr="00CC36E6" w:rsidRDefault="00462EAC" w:rsidP="00000B2C">
            <w:pPr>
              <w:contextualSpacing/>
              <w:rPr>
                <w:rFonts w:cstheme="minorHAnsi"/>
              </w:rPr>
            </w:pPr>
            <w:r>
              <w:rPr>
                <w:rFonts w:cstheme="minorHAnsi"/>
              </w:rPr>
              <w:t>ITB</w:t>
            </w:r>
            <w:r w:rsidR="001221D5" w:rsidRPr="00CC36E6">
              <w:rPr>
                <w:rFonts w:cstheme="minorHAnsi"/>
              </w:rPr>
              <w:t xml:space="preserve"> Project Description:</w:t>
            </w:r>
          </w:p>
          <w:p w14:paraId="79A240F7" w14:textId="77777777" w:rsidR="001221D5" w:rsidRPr="00CC36E6" w:rsidRDefault="001221D5" w:rsidP="00000B2C">
            <w:pPr>
              <w:contextualSpacing/>
              <w:rPr>
                <w:rFonts w:cstheme="minorHAnsi"/>
              </w:rPr>
            </w:pPr>
          </w:p>
        </w:tc>
        <w:tc>
          <w:tcPr>
            <w:tcW w:w="5215" w:type="dxa"/>
          </w:tcPr>
          <w:p w14:paraId="60A33878" w14:textId="1735B7E4" w:rsidR="001221D5" w:rsidRPr="00CC36E6" w:rsidRDefault="006D1AC2" w:rsidP="00FD5C55">
            <w:pPr>
              <w:ind w:left="-14" w:firstLine="14"/>
              <w:rPr>
                <w:rFonts w:cstheme="minorHAnsi"/>
              </w:rPr>
            </w:pPr>
            <w:r>
              <w:t>LC</w:t>
            </w:r>
            <w:r w:rsidR="0088423C">
              <w:t xml:space="preserve"> </w:t>
            </w:r>
            <w:r>
              <w:t xml:space="preserve">State Campus Electrical Services </w:t>
            </w:r>
            <w:r w:rsidR="0065475D">
              <w:t xml:space="preserve"> </w:t>
            </w:r>
          </w:p>
        </w:tc>
      </w:tr>
      <w:tr w:rsidR="0093725C" w:rsidRPr="00CC36E6" w14:paraId="1C377F8B" w14:textId="77777777" w:rsidTr="00E137D1">
        <w:tc>
          <w:tcPr>
            <w:tcW w:w="4135" w:type="dxa"/>
          </w:tcPr>
          <w:p w14:paraId="316DCCFF" w14:textId="0338D9A2" w:rsidR="001221D5" w:rsidRPr="00CC36E6" w:rsidRDefault="00462EAC" w:rsidP="00000B2C">
            <w:pPr>
              <w:contextualSpacing/>
              <w:rPr>
                <w:rFonts w:cstheme="minorHAnsi"/>
              </w:rPr>
            </w:pPr>
            <w:r>
              <w:rPr>
                <w:rFonts w:cstheme="minorHAnsi"/>
              </w:rPr>
              <w:t>ITB</w:t>
            </w:r>
            <w:r w:rsidR="001221D5" w:rsidRPr="00CC36E6">
              <w:rPr>
                <w:rFonts w:cstheme="minorHAnsi"/>
              </w:rPr>
              <w:t xml:space="preserve"> Lead:</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1A2C58BD" w14:textId="77777777" w:rsidR="00C76C34" w:rsidRDefault="00B71949" w:rsidP="00C76C34">
            <w:pPr>
              <w:spacing w:line="259" w:lineRule="auto"/>
              <w:contextualSpacing/>
            </w:pPr>
            <w:hyperlink r:id="rId11" w:history="1">
              <w:r w:rsidR="00C76C34" w:rsidRPr="00A459C3">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F31F1" w:rsidRPr="00CC36E6" w14:paraId="5D2AE5CB" w14:textId="77777777" w:rsidTr="00E137D1">
        <w:tc>
          <w:tcPr>
            <w:tcW w:w="4135" w:type="dxa"/>
          </w:tcPr>
          <w:p w14:paraId="66275BF6" w14:textId="288174C5" w:rsidR="009F31F1" w:rsidRPr="0093725C" w:rsidRDefault="009F31F1" w:rsidP="009F31F1">
            <w:pPr>
              <w:contextualSpacing/>
              <w:rPr>
                <w:rFonts w:cstheme="minorHAnsi"/>
              </w:rPr>
            </w:pPr>
            <w:r w:rsidRPr="0093725C">
              <w:rPr>
                <w:rFonts w:cstheme="minorHAnsi"/>
              </w:rPr>
              <w:t xml:space="preserve">Submitting </w:t>
            </w:r>
            <w:r w:rsidR="00462EAC">
              <w:rPr>
                <w:rFonts w:cstheme="minorHAnsi"/>
              </w:rPr>
              <w:t>Bids</w:t>
            </w:r>
          </w:p>
          <w:p w14:paraId="0EFFE561" w14:textId="77777777" w:rsidR="009F31F1" w:rsidRPr="0093725C" w:rsidRDefault="009F31F1" w:rsidP="009F31F1">
            <w:pPr>
              <w:contextualSpacing/>
              <w:rPr>
                <w:rFonts w:cstheme="minorHAnsi"/>
              </w:rPr>
            </w:pPr>
          </w:p>
          <w:p w14:paraId="0A0F7B21" w14:textId="77777777" w:rsidR="009F31F1" w:rsidRPr="0093725C" w:rsidRDefault="009F31F1" w:rsidP="009F31F1">
            <w:pPr>
              <w:contextualSpacing/>
              <w:rPr>
                <w:rFonts w:cstheme="minorHAnsi"/>
              </w:rPr>
            </w:pPr>
            <w:r w:rsidRPr="0093725C">
              <w:rPr>
                <w:rFonts w:cstheme="minorHAnsi"/>
              </w:rPr>
              <w:t>Submitting Manually:</w:t>
            </w:r>
          </w:p>
          <w:p w14:paraId="29B6D6FD" w14:textId="709B015C" w:rsidR="009F31F1" w:rsidRDefault="009F31F1" w:rsidP="009F31F1">
            <w:pPr>
              <w:contextualSpacing/>
              <w:rPr>
                <w:rFonts w:cstheme="minorHAnsi"/>
              </w:rPr>
            </w:pPr>
          </w:p>
          <w:p w14:paraId="05901552" w14:textId="77777777" w:rsidR="00B71949" w:rsidRPr="0093725C" w:rsidRDefault="00B71949" w:rsidP="009F31F1">
            <w:pPr>
              <w:contextualSpacing/>
              <w:rPr>
                <w:rFonts w:cstheme="minorHAnsi"/>
              </w:rPr>
            </w:pPr>
          </w:p>
          <w:p w14:paraId="105D73C2" w14:textId="77777777" w:rsidR="00B71949" w:rsidRDefault="009F31F1" w:rsidP="009F31F1">
            <w:pPr>
              <w:contextualSpacing/>
            </w:pPr>
            <w:r w:rsidRPr="6AD7796A">
              <w:t xml:space="preserve">Submit electronically </w:t>
            </w:r>
            <w:r>
              <w:t>to</w:t>
            </w:r>
            <w:r w:rsidRPr="6AD7796A">
              <w:t xml:space="preserve"> </w:t>
            </w:r>
            <w:r>
              <w:t>LC State via</w:t>
            </w:r>
            <w:r w:rsidRPr="6AD7796A">
              <w:t xml:space="preserve"> e-mail:</w:t>
            </w:r>
          </w:p>
          <w:p w14:paraId="570685D8" w14:textId="038E97AD" w:rsidR="009F31F1" w:rsidRDefault="009F31F1" w:rsidP="009F31F1">
            <w:pPr>
              <w:contextualSpacing/>
            </w:pPr>
            <w:r w:rsidRPr="6AD7796A">
              <w:t xml:space="preserve"> </w:t>
            </w:r>
          </w:p>
          <w:p w14:paraId="30498FAE" w14:textId="05A612BF" w:rsidR="009B7958" w:rsidRDefault="009B7958" w:rsidP="009B7958">
            <w:pPr>
              <w:contextualSpacing/>
              <w:rPr>
                <w:rFonts w:cstheme="minorHAnsi"/>
              </w:rPr>
            </w:pPr>
            <w:r>
              <w:rPr>
                <w:rFonts w:cstheme="minorHAnsi"/>
              </w:rPr>
              <w:t>BIDS</w:t>
            </w:r>
            <w:r w:rsidRPr="0093725C">
              <w:rPr>
                <w:rFonts w:cstheme="minorHAnsi"/>
              </w:rPr>
              <w:t xml:space="preserve"> MUST BE RECEIVED </w:t>
            </w:r>
            <w:r>
              <w:rPr>
                <w:rFonts w:cstheme="minorHAnsi"/>
              </w:rPr>
              <w:t xml:space="preserve">BY PURCHASING </w:t>
            </w:r>
            <w:r w:rsidRPr="0093725C">
              <w:rPr>
                <w:rFonts w:cstheme="minorHAnsi"/>
              </w:rPr>
              <w:t xml:space="preserve">AT </w:t>
            </w:r>
            <w:r>
              <w:rPr>
                <w:rFonts w:cstheme="minorHAnsi"/>
              </w:rPr>
              <w:t xml:space="preserve">THE ADDRESS AND BY THE REQUIRED DATE AND TIME IDENTIFIED IN THIS SECTION </w:t>
            </w:r>
          </w:p>
          <w:p w14:paraId="09B66721" w14:textId="15180F10" w:rsidR="009B7958" w:rsidRPr="00CC36E6" w:rsidRDefault="009B7958" w:rsidP="009F31F1">
            <w:pPr>
              <w:contextualSpacing/>
              <w:rPr>
                <w:rFonts w:cstheme="minorHAnsi"/>
              </w:rPr>
            </w:pPr>
          </w:p>
        </w:tc>
        <w:tc>
          <w:tcPr>
            <w:tcW w:w="5215" w:type="dxa"/>
          </w:tcPr>
          <w:p w14:paraId="293D104F" w14:textId="77777777" w:rsidR="009F31F1" w:rsidRPr="0093725C" w:rsidRDefault="009F31F1" w:rsidP="009F31F1">
            <w:pPr>
              <w:contextualSpacing/>
            </w:pPr>
          </w:p>
          <w:p w14:paraId="26A76A36" w14:textId="77777777" w:rsidR="009F31F1" w:rsidRPr="00E56E0C" w:rsidRDefault="009F31F1" w:rsidP="009F31F1">
            <w:pPr>
              <w:contextualSpacing/>
            </w:pPr>
            <w:r w:rsidRPr="6AD7796A">
              <w:t>Jessica Waddington, Purchasing Director</w:t>
            </w:r>
          </w:p>
          <w:p w14:paraId="7FA26657" w14:textId="77777777" w:rsidR="009F31F1" w:rsidRPr="00E56E0C" w:rsidRDefault="009F31F1" w:rsidP="009F31F1">
            <w:pPr>
              <w:contextualSpacing/>
            </w:pPr>
            <w:r w:rsidRPr="6AD7796A">
              <w:t>Lewis-Clark State College</w:t>
            </w:r>
          </w:p>
          <w:p w14:paraId="143D17D0" w14:textId="77777777" w:rsidR="009F31F1" w:rsidRDefault="009F31F1" w:rsidP="009F31F1">
            <w:pPr>
              <w:contextualSpacing/>
            </w:pPr>
            <w:r w:rsidRPr="6AD7796A">
              <w:t>Administration Building rm. 104</w:t>
            </w:r>
          </w:p>
          <w:p w14:paraId="06C731F3" w14:textId="77777777" w:rsidR="009F31F1" w:rsidRPr="00E56E0C" w:rsidRDefault="009F31F1" w:rsidP="009F31F1">
            <w:pPr>
              <w:contextualSpacing/>
            </w:pPr>
            <w:r w:rsidRPr="6AD7796A">
              <w:t>500 8</w:t>
            </w:r>
            <w:r w:rsidRPr="6AD7796A">
              <w:rPr>
                <w:vertAlign w:val="superscript"/>
              </w:rPr>
              <w:t>th</w:t>
            </w:r>
            <w:r w:rsidRPr="6AD7796A">
              <w:t xml:space="preserve"> Ave</w:t>
            </w:r>
          </w:p>
          <w:p w14:paraId="22D3F146" w14:textId="77777777" w:rsidR="009F31F1" w:rsidRPr="00E56E0C" w:rsidRDefault="009F31F1" w:rsidP="009F31F1">
            <w:pPr>
              <w:contextualSpacing/>
            </w:pPr>
            <w:r w:rsidRPr="6AD7796A">
              <w:t>Lewiston, ID 83501</w:t>
            </w:r>
          </w:p>
          <w:p w14:paraId="3BB9DB03" w14:textId="6CA6D7BD" w:rsidR="009F31F1" w:rsidRDefault="00B71949" w:rsidP="009F31F1">
            <w:pPr>
              <w:spacing w:line="259" w:lineRule="auto"/>
              <w:contextualSpacing/>
              <w:rPr>
                <w:rStyle w:val="Hyperlink"/>
              </w:rPr>
            </w:pPr>
            <w:hyperlink r:id="rId12" w:history="1">
              <w:r w:rsidR="009F31F1" w:rsidRPr="00A459C3">
                <w:rPr>
                  <w:rStyle w:val="Hyperlink"/>
                </w:rPr>
                <w:t>Jlwaddington@lcsc.edu</w:t>
              </w:r>
            </w:hyperlink>
          </w:p>
          <w:p w14:paraId="57AF6A31" w14:textId="77777777" w:rsidR="00B71949" w:rsidRDefault="00B71949" w:rsidP="009F31F1">
            <w:pPr>
              <w:spacing w:line="259" w:lineRule="auto"/>
              <w:contextualSpacing/>
            </w:pPr>
          </w:p>
          <w:p w14:paraId="536BE115" w14:textId="77777777" w:rsidR="00B71949" w:rsidRPr="00147360" w:rsidRDefault="00B71949" w:rsidP="00B71949">
            <w:pPr>
              <w:spacing w:line="259" w:lineRule="auto"/>
              <w:contextualSpacing/>
              <w:rPr>
                <w:b/>
                <w:bCs/>
              </w:rPr>
            </w:pPr>
            <w:r>
              <w:rPr>
                <w:b/>
                <w:bCs/>
              </w:rPr>
              <w:t xml:space="preserve">Submit by: </w:t>
            </w:r>
            <w:r w:rsidRPr="00B71949">
              <w:rPr>
                <w:b/>
                <w:bCs/>
              </w:rPr>
              <w:t>March 28</w:t>
            </w:r>
            <w:r w:rsidRPr="00B71949">
              <w:rPr>
                <w:b/>
                <w:bCs/>
                <w:vertAlign w:val="superscript"/>
              </w:rPr>
              <w:t>th</w:t>
            </w:r>
            <w:r w:rsidRPr="00B71949">
              <w:rPr>
                <w:b/>
                <w:bCs/>
              </w:rPr>
              <w:t xml:space="preserve"> 2025, 5:00 PM Pacific Time</w:t>
            </w:r>
          </w:p>
          <w:p w14:paraId="776AF44B" w14:textId="54E5AAC1" w:rsidR="009F31F1" w:rsidRPr="00CC36E6" w:rsidRDefault="009F31F1" w:rsidP="009F31F1">
            <w:pPr>
              <w:contextualSpacing/>
              <w:rPr>
                <w:rFonts w:cstheme="minorHAnsi"/>
              </w:rPr>
            </w:pPr>
          </w:p>
        </w:tc>
      </w:tr>
      <w:tr w:rsidR="00101681" w:rsidRPr="00CC36E6" w14:paraId="1FFBA0A9" w14:textId="77777777" w:rsidTr="00E137D1">
        <w:tc>
          <w:tcPr>
            <w:tcW w:w="4135" w:type="dxa"/>
          </w:tcPr>
          <w:p w14:paraId="3503710E" w14:textId="2B44A715" w:rsidR="00101681" w:rsidRPr="0093725C" w:rsidRDefault="00101681" w:rsidP="00101681">
            <w:pPr>
              <w:contextualSpacing/>
              <w:rPr>
                <w:rFonts w:cstheme="minorHAnsi"/>
              </w:rPr>
            </w:pPr>
            <w:r>
              <w:rPr>
                <w:rFonts w:cstheme="minorHAnsi"/>
              </w:rPr>
              <w:t xml:space="preserve">LC State Purchasing website </w:t>
            </w:r>
          </w:p>
        </w:tc>
        <w:tc>
          <w:tcPr>
            <w:tcW w:w="5215" w:type="dxa"/>
          </w:tcPr>
          <w:p w14:paraId="737F0E1D" w14:textId="6AB20CA9" w:rsidR="00101681" w:rsidRDefault="00B71949" w:rsidP="00C76C34">
            <w:pPr>
              <w:spacing w:line="259" w:lineRule="auto"/>
              <w:contextualSpacing/>
            </w:pPr>
            <w:hyperlink r:id="rId13" w:history="1">
              <w:r w:rsidR="00101681" w:rsidRPr="00590B3D">
                <w:rPr>
                  <w:rStyle w:val="Hyperlink"/>
                </w:rPr>
                <w:t>https://www.lcsc.edu/purchasing/vendors/current-solicitations</w:t>
              </w:r>
            </w:hyperlink>
          </w:p>
          <w:p w14:paraId="6014FB5A" w14:textId="566A8B78" w:rsidR="00101681" w:rsidRDefault="00101681" w:rsidP="00C76C34">
            <w:pPr>
              <w:spacing w:line="259" w:lineRule="auto"/>
              <w:contextualSpacing/>
            </w:pPr>
            <w:r>
              <w:t xml:space="preserve">All </w:t>
            </w:r>
            <w:r w:rsidR="00462EAC">
              <w:t>ITB</w:t>
            </w:r>
            <w:r>
              <w:t xml:space="preserve"> information and updates will be posted here.</w:t>
            </w:r>
          </w:p>
        </w:tc>
      </w:tr>
      <w:tr w:rsidR="0093725C" w:rsidRPr="00CC36E6" w14:paraId="525252F2" w14:textId="77777777" w:rsidTr="00C76C34">
        <w:trPr>
          <w:trHeight w:val="1511"/>
        </w:trPr>
        <w:tc>
          <w:tcPr>
            <w:tcW w:w="4135" w:type="dxa"/>
          </w:tcPr>
          <w:p w14:paraId="51BE8306" w14:textId="1DA6255C" w:rsidR="001221D5" w:rsidRPr="00B71949" w:rsidRDefault="001221D5" w:rsidP="00000B2C">
            <w:pPr>
              <w:contextualSpacing/>
              <w:rPr>
                <w:rFonts w:cstheme="minorHAnsi"/>
              </w:rPr>
            </w:pPr>
            <w:bookmarkStart w:id="1" w:name="_Hlk126324281"/>
            <w:r w:rsidRPr="00B71949">
              <w:rPr>
                <w:rFonts w:cstheme="minorHAnsi"/>
              </w:rPr>
              <w:t>Pre-</w:t>
            </w:r>
            <w:r w:rsidR="00462EAC" w:rsidRPr="00B71949">
              <w:rPr>
                <w:rFonts w:cstheme="minorHAnsi"/>
              </w:rPr>
              <w:t>Bid</w:t>
            </w:r>
            <w:r w:rsidR="005E2EB2" w:rsidRPr="00B71949">
              <w:rPr>
                <w:rFonts w:cstheme="minorHAnsi"/>
              </w:rPr>
              <w:t xml:space="preserve"> Virtual</w:t>
            </w:r>
            <w:r w:rsidRPr="00B71949">
              <w:rPr>
                <w:rFonts w:cstheme="minorHAnsi"/>
              </w:rPr>
              <w:t xml:space="preserve"> Conference Date/Time:</w:t>
            </w:r>
          </w:p>
          <w:p w14:paraId="14B554B3" w14:textId="77777777" w:rsidR="001221D5" w:rsidRPr="00B71949" w:rsidRDefault="001221D5" w:rsidP="00000B2C">
            <w:pPr>
              <w:contextualSpacing/>
              <w:rPr>
                <w:rFonts w:cstheme="minorHAnsi"/>
              </w:rPr>
            </w:pPr>
          </w:p>
          <w:p w14:paraId="0B7F1080" w14:textId="3AD5B4DB" w:rsidR="001221D5" w:rsidRPr="00B71949" w:rsidRDefault="001221D5" w:rsidP="00000B2C">
            <w:pPr>
              <w:contextualSpacing/>
              <w:rPr>
                <w:rFonts w:cstheme="minorHAnsi"/>
              </w:rPr>
            </w:pPr>
            <w:r w:rsidRPr="00B71949">
              <w:rPr>
                <w:rFonts w:cstheme="minorHAnsi"/>
              </w:rPr>
              <w:t>Pre-</w:t>
            </w:r>
            <w:r w:rsidR="00462EAC" w:rsidRPr="00B71949">
              <w:rPr>
                <w:rFonts w:cstheme="minorHAnsi"/>
              </w:rPr>
              <w:t>Bid</w:t>
            </w:r>
            <w:r w:rsidRPr="00B71949">
              <w:rPr>
                <w:rFonts w:cstheme="minorHAnsi"/>
              </w:rPr>
              <w:t xml:space="preserve"> </w:t>
            </w:r>
            <w:r w:rsidR="005E2EB2" w:rsidRPr="00B71949">
              <w:rPr>
                <w:rFonts w:cstheme="minorHAnsi"/>
              </w:rPr>
              <w:t xml:space="preserve">Virtual </w:t>
            </w:r>
            <w:r w:rsidRPr="00B71949">
              <w:rPr>
                <w:rFonts w:cstheme="minorHAnsi"/>
              </w:rPr>
              <w:t>Conference Location:</w:t>
            </w:r>
          </w:p>
          <w:p w14:paraId="24A8BE31" w14:textId="77777777" w:rsidR="001221D5" w:rsidRPr="00B71949" w:rsidRDefault="001221D5" w:rsidP="00000B2C">
            <w:pPr>
              <w:contextualSpacing/>
              <w:rPr>
                <w:rFonts w:cstheme="minorHAnsi"/>
              </w:rPr>
            </w:pPr>
          </w:p>
        </w:tc>
        <w:tc>
          <w:tcPr>
            <w:tcW w:w="5215" w:type="dxa"/>
          </w:tcPr>
          <w:p w14:paraId="0B2D1E40" w14:textId="0B172C64" w:rsidR="00594C3C" w:rsidRPr="00B71949" w:rsidRDefault="00155A11" w:rsidP="00594C3C">
            <w:pPr>
              <w:spacing w:line="259" w:lineRule="auto"/>
              <w:contextualSpacing/>
              <w:rPr>
                <w:b/>
                <w:bCs/>
              </w:rPr>
            </w:pPr>
            <w:r w:rsidRPr="00B71949">
              <w:rPr>
                <w:b/>
                <w:bCs/>
              </w:rPr>
              <w:t>March 4</w:t>
            </w:r>
            <w:r w:rsidRPr="00B71949">
              <w:rPr>
                <w:b/>
                <w:bCs/>
                <w:vertAlign w:val="superscript"/>
              </w:rPr>
              <w:t>th</w:t>
            </w:r>
            <w:r w:rsidRPr="00B71949">
              <w:rPr>
                <w:b/>
                <w:bCs/>
              </w:rPr>
              <w:t xml:space="preserve"> 2025, 11:00 AM</w:t>
            </w:r>
            <w:r w:rsidR="00C76C34" w:rsidRPr="00B71949">
              <w:rPr>
                <w:b/>
                <w:bCs/>
              </w:rPr>
              <w:t xml:space="preserve"> </w:t>
            </w:r>
            <w:r w:rsidR="005E2EB2" w:rsidRPr="00B71949">
              <w:rPr>
                <w:b/>
                <w:bCs/>
              </w:rPr>
              <w:t>Pacific Time</w:t>
            </w:r>
          </w:p>
          <w:p w14:paraId="62274B36" w14:textId="77777777" w:rsidR="00594C3C" w:rsidRPr="00B71949" w:rsidRDefault="00594C3C" w:rsidP="00594C3C">
            <w:pPr>
              <w:contextualSpacing/>
            </w:pPr>
          </w:p>
          <w:p w14:paraId="5B291688" w14:textId="6C884DC8" w:rsidR="00967DC2" w:rsidRPr="00B71949" w:rsidRDefault="00462EAC" w:rsidP="00594C3C">
            <w:pPr>
              <w:contextualSpacing/>
              <w:rPr>
                <w:rFonts w:cstheme="minorHAnsi"/>
              </w:rPr>
            </w:pPr>
            <w:r w:rsidRPr="00B71949">
              <w:t>Contact the ITB lead for virtual conference link</w:t>
            </w:r>
            <w:r w:rsidR="00594C3C" w:rsidRPr="00B71949">
              <w:t xml:space="preserve">.  </w:t>
            </w:r>
            <w:r w:rsidR="00594C3C" w:rsidRPr="00B71949">
              <w:rPr>
                <w:b/>
                <w:bCs/>
              </w:rPr>
              <w:t>Attendance is optional</w:t>
            </w:r>
            <w:r w:rsidRPr="00B71949">
              <w:rPr>
                <w:b/>
                <w:bCs/>
              </w:rPr>
              <w:t>.</w:t>
            </w: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36CFDE8" w14:textId="091EA673" w:rsidR="00C76C34" w:rsidRPr="00B71949" w:rsidRDefault="00155A11" w:rsidP="00C76C34">
            <w:pPr>
              <w:spacing w:line="259" w:lineRule="auto"/>
              <w:contextualSpacing/>
              <w:rPr>
                <w:b/>
                <w:bCs/>
              </w:rPr>
            </w:pPr>
            <w:r w:rsidRPr="00B71949">
              <w:rPr>
                <w:b/>
                <w:bCs/>
              </w:rPr>
              <w:t>March 11</w:t>
            </w:r>
            <w:r w:rsidRPr="00B71949">
              <w:rPr>
                <w:b/>
                <w:bCs/>
                <w:vertAlign w:val="superscript"/>
              </w:rPr>
              <w:t>th</w:t>
            </w:r>
            <w:r w:rsidRPr="00B71949">
              <w:rPr>
                <w:b/>
                <w:bCs/>
              </w:rPr>
              <w:t xml:space="preserve"> 2025, 5:00 PM</w:t>
            </w:r>
            <w:r w:rsidR="00C76C34" w:rsidRPr="00B71949">
              <w:rPr>
                <w:b/>
                <w:bCs/>
              </w:rPr>
              <w:t xml:space="preserve"> Pacific Time</w:t>
            </w:r>
          </w:p>
          <w:p w14:paraId="3CAE0761" w14:textId="31BECB71" w:rsidR="001221D5" w:rsidRPr="00B71949" w:rsidRDefault="001221D5" w:rsidP="008A082A">
            <w:pPr>
              <w:contextualSpacing/>
              <w:rPr>
                <w:rFonts w:cstheme="minorHAnsi"/>
              </w:rPr>
            </w:pPr>
          </w:p>
        </w:tc>
      </w:tr>
      <w:tr w:rsidR="005E2EB2" w:rsidRPr="00CC36E6" w14:paraId="62634296" w14:textId="77777777" w:rsidTr="00E137D1">
        <w:tc>
          <w:tcPr>
            <w:tcW w:w="4135" w:type="dxa"/>
          </w:tcPr>
          <w:p w14:paraId="6D646FD0" w14:textId="24A219CE" w:rsidR="005E2EB2" w:rsidRPr="003D0CE2" w:rsidRDefault="00497F4A" w:rsidP="00000B2C">
            <w:pPr>
              <w:contextualSpacing/>
              <w:rPr>
                <w:rFonts w:cstheme="minorHAnsi"/>
              </w:rPr>
            </w:pPr>
            <w:r>
              <w:rPr>
                <w:rFonts w:cstheme="minorHAnsi"/>
              </w:rPr>
              <w:t xml:space="preserve">Anticipated Release of Answers to </w:t>
            </w:r>
            <w:r w:rsidR="005E2EB2" w:rsidRPr="003D0CE2">
              <w:rPr>
                <w:rFonts w:cstheme="minorHAnsi"/>
              </w:rPr>
              <w:t>Questions:</w:t>
            </w:r>
          </w:p>
        </w:tc>
        <w:tc>
          <w:tcPr>
            <w:tcW w:w="5215" w:type="dxa"/>
          </w:tcPr>
          <w:p w14:paraId="72BB3525" w14:textId="327EED7A" w:rsidR="00C76C34" w:rsidRPr="00B71949" w:rsidRDefault="00155A11" w:rsidP="00C76C34">
            <w:pPr>
              <w:spacing w:line="259" w:lineRule="auto"/>
              <w:contextualSpacing/>
              <w:rPr>
                <w:b/>
                <w:bCs/>
              </w:rPr>
            </w:pPr>
            <w:r w:rsidRPr="00B71949">
              <w:rPr>
                <w:b/>
                <w:bCs/>
              </w:rPr>
              <w:t>March 18</w:t>
            </w:r>
            <w:r w:rsidRPr="00B71949">
              <w:rPr>
                <w:b/>
                <w:bCs/>
                <w:vertAlign w:val="superscript"/>
              </w:rPr>
              <w:t>th</w:t>
            </w:r>
            <w:r w:rsidRPr="00B71949">
              <w:rPr>
                <w:b/>
                <w:bCs/>
              </w:rPr>
              <w:t xml:space="preserve"> 2025, 5:00 PM </w:t>
            </w:r>
            <w:r w:rsidR="00C76C34" w:rsidRPr="00B71949">
              <w:rPr>
                <w:b/>
                <w:bCs/>
              </w:rPr>
              <w:t>Pacific Time</w:t>
            </w:r>
          </w:p>
          <w:p w14:paraId="41227806" w14:textId="07556974" w:rsidR="005E2EB2" w:rsidRPr="00B71949" w:rsidRDefault="005E2EB2" w:rsidP="008F7F89">
            <w:pPr>
              <w:spacing w:line="259" w:lineRule="auto"/>
              <w:contextualSpacing/>
            </w:pPr>
          </w:p>
        </w:tc>
      </w:tr>
      <w:tr w:rsidR="0093725C" w:rsidRPr="00CC36E6" w14:paraId="2EB33B98" w14:textId="77777777" w:rsidTr="00E137D1">
        <w:tc>
          <w:tcPr>
            <w:tcW w:w="4135" w:type="dxa"/>
          </w:tcPr>
          <w:p w14:paraId="5E5ADD3D" w14:textId="024E5529" w:rsidR="001221D5" w:rsidRPr="003D0CE2" w:rsidRDefault="00462EAC" w:rsidP="00000B2C">
            <w:pPr>
              <w:contextualSpacing/>
              <w:rPr>
                <w:rFonts w:cstheme="minorHAnsi"/>
              </w:rPr>
            </w:pPr>
            <w:r>
              <w:rPr>
                <w:rFonts w:cstheme="minorHAnsi"/>
              </w:rPr>
              <w:t>ITB</w:t>
            </w:r>
            <w:r w:rsidR="001221D5" w:rsidRPr="003D0CE2">
              <w:rPr>
                <w:rFonts w:cstheme="minorHAnsi"/>
              </w:rPr>
              <w:t xml:space="preserve"> Closing Date:</w:t>
            </w:r>
          </w:p>
          <w:p w14:paraId="5EE64473" w14:textId="77777777" w:rsidR="001221D5" w:rsidRPr="003D0CE2" w:rsidRDefault="001221D5" w:rsidP="00000B2C">
            <w:pPr>
              <w:contextualSpacing/>
              <w:rPr>
                <w:rFonts w:cstheme="minorHAnsi"/>
              </w:rPr>
            </w:pPr>
          </w:p>
        </w:tc>
        <w:tc>
          <w:tcPr>
            <w:tcW w:w="5215" w:type="dxa"/>
          </w:tcPr>
          <w:p w14:paraId="12F2BA84" w14:textId="1DCA5075" w:rsidR="00C76C34" w:rsidRPr="00B71949" w:rsidRDefault="00155A11" w:rsidP="00C76C34">
            <w:pPr>
              <w:spacing w:line="259" w:lineRule="auto"/>
              <w:contextualSpacing/>
              <w:rPr>
                <w:b/>
                <w:bCs/>
              </w:rPr>
            </w:pPr>
            <w:r w:rsidRPr="00B71949">
              <w:rPr>
                <w:b/>
                <w:bCs/>
              </w:rPr>
              <w:t>March 28</w:t>
            </w:r>
            <w:r w:rsidRPr="00B71949">
              <w:rPr>
                <w:b/>
                <w:bCs/>
                <w:vertAlign w:val="superscript"/>
              </w:rPr>
              <w:t>th</w:t>
            </w:r>
            <w:r w:rsidRPr="00B71949">
              <w:rPr>
                <w:b/>
                <w:bCs/>
              </w:rPr>
              <w:t xml:space="preserve"> 2025, 5:00 PM</w:t>
            </w:r>
            <w:r w:rsidR="00C76C34" w:rsidRPr="00B71949">
              <w:rPr>
                <w:b/>
                <w:bCs/>
              </w:rPr>
              <w:t xml:space="preserve"> Pacific Time</w:t>
            </w:r>
          </w:p>
          <w:p w14:paraId="42DCE112" w14:textId="3FD02DD6" w:rsidR="001221D5" w:rsidRPr="00B71949" w:rsidRDefault="001221D5" w:rsidP="00000B2C">
            <w:pPr>
              <w:contextualSpacing/>
              <w:rPr>
                <w:rFonts w:cstheme="minorHAnsi"/>
              </w:rPr>
            </w:pPr>
          </w:p>
        </w:tc>
      </w:tr>
      <w:tr w:rsidR="00C87BF9" w:rsidRPr="00CC36E6" w14:paraId="04F1EA7F" w14:textId="77777777" w:rsidTr="00E137D1">
        <w:tc>
          <w:tcPr>
            <w:tcW w:w="4135" w:type="dxa"/>
          </w:tcPr>
          <w:p w14:paraId="13F0C93E" w14:textId="627741DE" w:rsidR="00B66442" w:rsidRPr="0093725C" w:rsidRDefault="00462EAC" w:rsidP="00B66442">
            <w:pPr>
              <w:contextualSpacing/>
              <w:rPr>
                <w:rFonts w:cstheme="minorHAnsi"/>
              </w:rPr>
            </w:pPr>
            <w:r>
              <w:rPr>
                <w:rFonts w:cstheme="minorHAnsi"/>
              </w:rPr>
              <w:t>ITB</w:t>
            </w:r>
            <w:r w:rsidR="00B66442">
              <w:rPr>
                <w:rFonts w:cstheme="minorHAnsi"/>
              </w:rPr>
              <w:t xml:space="preserve"> </w:t>
            </w:r>
            <w:r w:rsidR="00B66442" w:rsidRPr="0093725C">
              <w:rPr>
                <w:rFonts w:cstheme="minorHAnsi"/>
              </w:rPr>
              <w:t>Opening Date:</w:t>
            </w:r>
          </w:p>
          <w:p w14:paraId="46482053" w14:textId="77777777" w:rsidR="00C87BF9" w:rsidRPr="00CC36E6" w:rsidRDefault="00C87BF9" w:rsidP="00FD5C55">
            <w:pPr>
              <w:ind w:left="0" w:firstLine="0"/>
              <w:contextualSpacing/>
              <w:rPr>
                <w:rFonts w:cstheme="minorHAnsi"/>
              </w:rPr>
            </w:pPr>
          </w:p>
        </w:tc>
        <w:tc>
          <w:tcPr>
            <w:tcW w:w="5215" w:type="dxa"/>
          </w:tcPr>
          <w:p w14:paraId="580CFA79" w14:textId="5D5908A7" w:rsidR="00C87BF9" w:rsidRPr="00B71949" w:rsidRDefault="00155A11" w:rsidP="008F7F89">
            <w:pPr>
              <w:spacing w:line="259" w:lineRule="auto"/>
              <w:contextualSpacing/>
              <w:rPr>
                <w:highlight w:val="cyan"/>
              </w:rPr>
            </w:pPr>
            <w:r w:rsidRPr="00B71949">
              <w:rPr>
                <w:b/>
                <w:bCs/>
              </w:rPr>
              <w:t>March 31</w:t>
            </w:r>
            <w:r w:rsidRPr="00B71949">
              <w:rPr>
                <w:b/>
                <w:bCs/>
                <w:vertAlign w:val="superscript"/>
              </w:rPr>
              <w:t>st</w:t>
            </w:r>
            <w:r w:rsidRPr="00B71949">
              <w:rPr>
                <w:b/>
                <w:bCs/>
              </w:rPr>
              <w:t xml:space="preserve"> 2025, 10:00 AM</w:t>
            </w:r>
            <w:r w:rsidR="0074085F" w:rsidRPr="00B71949">
              <w:rPr>
                <w:b/>
                <w:bCs/>
              </w:rPr>
              <w:t xml:space="preserve"> </w:t>
            </w:r>
            <w:r w:rsidR="008A2E54" w:rsidRPr="00B71949">
              <w:t>Pacific Time</w:t>
            </w:r>
            <w:r w:rsidR="003F29C0" w:rsidRPr="00B71949">
              <w:t xml:space="preserve">, in Purchasing Department on the first business day following the Closing Date. (Opening will be completed virtually. Email </w:t>
            </w:r>
            <w:r w:rsidR="00462EAC" w:rsidRPr="00B71949">
              <w:t>ITB</w:t>
            </w:r>
            <w:r w:rsidR="003F29C0" w:rsidRPr="00B71949">
              <w:t xml:space="preserve"> Leads for attendance details). </w:t>
            </w:r>
          </w:p>
        </w:tc>
      </w:tr>
      <w:tr w:rsidR="00462EAC" w:rsidRPr="00CC36E6" w14:paraId="4BC222C3" w14:textId="77777777" w:rsidTr="00E137D1">
        <w:tc>
          <w:tcPr>
            <w:tcW w:w="4135" w:type="dxa"/>
          </w:tcPr>
          <w:p w14:paraId="03DC6D11" w14:textId="6B496C31" w:rsidR="00462EAC" w:rsidRDefault="00462EAC" w:rsidP="00FD5C55">
            <w:pPr>
              <w:ind w:left="0" w:firstLine="0"/>
              <w:contextualSpacing/>
              <w:rPr>
                <w:rFonts w:cstheme="minorHAnsi"/>
              </w:rPr>
            </w:pPr>
            <w:r>
              <w:rPr>
                <w:rFonts w:cstheme="minorHAnsi"/>
              </w:rPr>
              <w:t xml:space="preserve">Validity of Bid </w:t>
            </w:r>
          </w:p>
        </w:tc>
        <w:tc>
          <w:tcPr>
            <w:tcW w:w="5215" w:type="dxa"/>
          </w:tcPr>
          <w:p w14:paraId="3A50E085" w14:textId="186895C2" w:rsidR="00462EAC" w:rsidRDefault="00063953" w:rsidP="00F5153D">
            <w:pPr>
              <w:spacing w:line="259" w:lineRule="auto"/>
              <w:contextualSpacing/>
              <w:rPr>
                <w:rFonts w:cstheme="minorHAnsi"/>
              </w:rPr>
            </w:pPr>
            <w:r>
              <w:rPr>
                <w:rFonts w:cstheme="minorHAnsi"/>
              </w:rPr>
              <w:t>Bid</w:t>
            </w:r>
            <w:r w:rsidR="00462EAC" w:rsidRPr="00462EAC">
              <w:rPr>
                <w:rFonts w:cstheme="minorHAnsi"/>
              </w:rPr>
              <w:t xml:space="preserve">s are to remain </w:t>
            </w:r>
            <w:r w:rsidR="00462EAC" w:rsidRPr="00B71949">
              <w:rPr>
                <w:rFonts w:cstheme="minorHAnsi"/>
              </w:rPr>
              <w:t>valid for ninety (90) calendar</w:t>
            </w:r>
            <w:r w:rsidR="00462EAC" w:rsidRPr="00462EAC">
              <w:rPr>
                <w:rFonts w:cstheme="minorHAnsi"/>
              </w:rPr>
              <w:t xml:space="preserve"> days after the scheduled </w:t>
            </w:r>
            <w:r w:rsidR="004D2E2A">
              <w:rPr>
                <w:rFonts w:cstheme="minorHAnsi"/>
              </w:rPr>
              <w:t xml:space="preserve">ITB Opening </w:t>
            </w:r>
            <w:r w:rsidR="00462EAC" w:rsidRPr="00462EAC">
              <w:rPr>
                <w:rFonts w:cstheme="minorHAnsi"/>
              </w:rPr>
              <w:t xml:space="preserve">date. </w:t>
            </w:r>
            <w:r>
              <w:rPr>
                <w:rFonts w:cstheme="minorHAnsi"/>
              </w:rPr>
              <w:t>Bid</w:t>
            </w:r>
            <w:r w:rsidR="00462EAC" w:rsidRPr="00462EAC">
              <w:rPr>
                <w:rFonts w:cstheme="minorHAnsi"/>
              </w:rPr>
              <w:t xml:space="preserve">s submitted with a validity period of less than this </w:t>
            </w:r>
            <w:r w:rsidR="00462EAC" w:rsidRPr="00462EAC">
              <w:rPr>
                <w:rFonts w:cstheme="minorHAnsi"/>
              </w:rPr>
              <w:lastRenderedPageBreak/>
              <w:t>will be found unresponsive and will not be considered.</w:t>
            </w:r>
          </w:p>
        </w:tc>
      </w:tr>
      <w:tr w:rsidR="00FD0D35" w:rsidRPr="00CC36E6" w14:paraId="7E02BF4D" w14:textId="77777777" w:rsidTr="00E137D1">
        <w:tc>
          <w:tcPr>
            <w:tcW w:w="4135" w:type="dxa"/>
          </w:tcPr>
          <w:p w14:paraId="18E21988" w14:textId="2BB4F5B1" w:rsidR="00FD0D35" w:rsidRPr="00CC36E6" w:rsidRDefault="00A47902" w:rsidP="00000B2C">
            <w:pPr>
              <w:contextualSpacing/>
              <w:rPr>
                <w:rFonts w:cstheme="minorHAnsi"/>
              </w:rPr>
            </w:pPr>
            <w:r>
              <w:rPr>
                <w:rFonts w:cstheme="minorHAnsi"/>
              </w:rPr>
              <w:lastRenderedPageBreak/>
              <w:t xml:space="preserve">Anticipated </w:t>
            </w:r>
            <w:r w:rsidR="00A02F46">
              <w:rPr>
                <w:rFonts w:cstheme="minorHAnsi"/>
              </w:rPr>
              <w:t>Selection/Award Date:</w:t>
            </w:r>
          </w:p>
        </w:tc>
        <w:tc>
          <w:tcPr>
            <w:tcW w:w="5215" w:type="dxa"/>
          </w:tcPr>
          <w:p w14:paraId="1A37FFE2" w14:textId="3E8782EA" w:rsidR="00A02F46" w:rsidRPr="00B71949" w:rsidRDefault="00155A11" w:rsidP="00A02F46">
            <w:pPr>
              <w:spacing w:line="259" w:lineRule="auto"/>
              <w:contextualSpacing/>
              <w:rPr>
                <w:b/>
                <w:bCs/>
              </w:rPr>
            </w:pPr>
            <w:r w:rsidRPr="00B71949">
              <w:rPr>
                <w:b/>
                <w:bCs/>
              </w:rPr>
              <w:t xml:space="preserve">April </w:t>
            </w:r>
            <w:r w:rsidR="00B71949">
              <w:rPr>
                <w:b/>
                <w:bCs/>
              </w:rPr>
              <w:t>11</w:t>
            </w:r>
            <w:r w:rsidRPr="00B71949">
              <w:rPr>
                <w:b/>
                <w:bCs/>
                <w:vertAlign w:val="superscript"/>
              </w:rPr>
              <w:t>th</w:t>
            </w:r>
            <w:r w:rsidRPr="00B71949">
              <w:rPr>
                <w:b/>
                <w:bCs/>
              </w:rPr>
              <w:t xml:space="preserve"> 2025</w:t>
            </w:r>
            <w:r w:rsidR="00DD5AE6" w:rsidRPr="00B71949">
              <w:rPr>
                <w:b/>
                <w:bCs/>
              </w:rPr>
              <w:t xml:space="preserve"> </w:t>
            </w:r>
          </w:p>
          <w:p w14:paraId="34FA3652" w14:textId="77777777" w:rsidR="00FD0D35" w:rsidRDefault="00FD0D35" w:rsidP="00F14012">
            <w:pPr>
              <w:ind w:left="-14" w:firstLine="14"/>
              <w:contextualSpacing/>
              <w:rPr>
                <w:rFonts w:cstheme="minorHAnsi"/>
              </w:rPr>
            </w:pPr>
          </w:p>
        </w:tc>
      </w:tr>
      <w:bookmarkEnd w:id="1"/>
      <w:bookmarkEnd w:id="2"/>
      <w:tr w:rsidR="0093725C" w:rsidRPr="00CC36E6" w14:paraId="29E6E8ED" w14:textId="77777777" w:rsidTr="00E137D1">
        <w:tc>
          <w:tcPr>
            <w:tcW w:w="4135" w:type="dxa"/>
          </w:tcPr>
          <w:p w14:paraId="36E9C066" w14:textId="77777777" w:rsidR="00E137D1" w:rsidRPr="00CC36E6" w:rsidRDefault="00E137D1" w:rsidP="00000B2C">
            <w:pPr>
              <w:contextualSpacing/>
              <w:rPr>
                <w:rFonts w:cstheme="minorHAnsi"/>
              </w:rPr>
            </w:pPr>
            <w:r w:rsidRPr="00CC36E6">
              <w:rPr>
                <w:rFonts w:cstheme="minorHAnsi"/>
              </w:rPr>
              <w:t>Initial Term of Contract and Renewals:</w:t>
            </w:r>
          </w:p>
          <w:p w14:paraId="4086DF4C" w14:textId="77777777" w:rsidR="00E137D1" w:rsidRPr="00CC36E6" w:rsidRDefault="00E137D1" w:rsidP="00000B2C">
            <w:pPr>
              <w:contextualSpacing/>
              <w:rPr>
                <w:rFonts w:cstheme="minorHAnsi"/>
              </w:rPr>
            </w:pPr>
          </w:p>
        </w:tc>
        <w:tc>
          <w:tcPr>
            <w:tcW w:w="5215" w:type="dxa"/>
          </w:tcPr>
          <w:p w14:paraId="11314313" w14:textId="543E6934" w:rsidR="00E137D1" w:rsidRPr="00CC36E6" w:rsidRDefault="006D1AC2" w:rsidP="00F14012">
            <w:pPr>
              <w:ind w:left="-14" w:firstLine="14"/>
              <w:contextualSpacing/>
              <w:rPr>
                <w:rFonts w:cstheme="minorHAnsi"/>
              </w:rPr>
            </w:pPr>
            <w:r w:rsidRPr="00922ACC">
              <w:rPr>
                <w:rFonts w:cstheme="minorHAnsi"/>
              </w:rPr>
              <w:t xml:space="preserve">Initial Term of the Contract shall be for a period of twelve (12) months. Following the Initial Term, the parties may extend the Contract by </w:t>
            </w:r>
            <w:r>
              <w:rPr>
                <w:rFonts w:cstheme="minorHAnsi"/>
              </w:rPr>
              <w:t xml:space="preserve">an </w:t>
            </w:r>
            <w:r w:rsidRPr="00922ACC">
              <w:rPr>
                <w:rFonts w:cstheme="minorHAnsi"/>
              </w:rPr>
              <w:t xml:space="preserve">additional </w:t>
            </w:r>
            <w:r w:rsidR="0088423C">
              <w:rPr>
                <w:rFonts w:cstheme="minorHAnsi"/>
              </w:rPr>
              <w:t>two</w:t>
            </w:r>
            <w:r w:rsidRPr="00922ACC">
              <w:rPr>
                <w:rFonts w:cstheme="minorHAnsi"/>
              </w:rPr>
              <w:t xml:space="preserve"> </w:t>
            </w:r>
            <w:r w:rsidR="0088423C">
              <w:rPr>
                <w:rFonts w:cstheme="minorHAnsi"/>
              </w:rPr>
              <w:t xml:space="preserve">(2), one </w:t>
            </w:r>
            <w:r w:rsidRPr="00922ACC">
              <w:rPr>
                <w:rFonts w:cstheme="minorHAnsi"/>
              </w:rPr>
              <w:t>(</w:t>
            </w:r>
            <w:r w:rsidR="0088423C">
              <w:rPr>
                <w:rFonts w:cstheme="minorHAnsi"/>
              </w:rPr>
              <w:t>1</w:t>
            </w:r>
            <w:r w:rsidRPr="00922ACC">
              <w:rPr>
                <w:rFonts w:cstheme="minorHAnsi"/>
              </w:rPr>
              <w:t>) year term.</w:t>
            </w:r>
          </w:p>
        </w:tc>
      </w:tr>
      <w:tr w:rsidR="00B62E7B" w:rsidRPr="00CC36E6" w14:paraId="2FB64B7E" w14:textId="77777777" w:rsidTr="008C1F44">
        <w:tc>
          <w:tcPr>
            <w:tcW w:w="9350" w:type="dxa"/>
            <w:gridSpan w:val="2"/>
          </w:tcPr>
          <w:p w14:paraId="7E30C303" w14:textId="7B19D056" w:rsidR="00B62E7B" w:rsidRDefault="00B62E7B" w:rsidP="00F14012">
            <w:pPr>
              <w:ind w:left="-14" w:firstLine="14"/>
              <w:contextualSpacing/>
              <w:rPr>
                <w:rFonts w:cstheme="minorHAnsi"/>
              </w:rPr>
            </w:pPr>
            <w:r w:rsidRPr="6AD7796A">
              <w:rPr>
                <w:b/>
                <w:bCs/>
                <w:caps/>
                <w:color w:val="C00000"/>
              </w:rPr>
              <w:t>Lewis-Clark State college standard contract terms and conditions</w:t>
            </w:r>
            <w:r w:rsidR="000424BF">
              <w:rPr>
                <w:b/>
                <w:bCs/>
                <w:caps/>
                <w:color w:val="C00000"/>
              </w:rPr>
              <w:t xml:space="preserve"> INCORPORATED BY REFERENCE</w:t>
            </w:r>
            <w:r w:rsidRPr="6AD7796A">
              <w:rPr>
                <w:b/>
                <w:bCs/>
                <w:caps/>
                <w:color w:val="C00000"/>
              </w:rPr>
              <w:t>: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4"/>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90849697"/>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B55214">
      <w:pPr>
        <w:pStyle w:val="Heading2"/>
        <w:ind w:left="720"/>
      </w:pPr>
      <w:r w:rsidRPr="00001875">
        <w:t>Purpose</w:t>
      </w:r>
    </w:p>
    <w:p w14:paraId="4BBF6D31" w14:textId="34EDAA55" w:rsidR="009732E7" w:rsidRDefault="006D1AC2" w:rsidP="009E09F9">
      <w:pPr>
        <w:ind w:left="0" w:firstLine="0"/>
      </w:pPr>
      <w:r w:rsidRPr="006D1AC2">
        <w:t xml:space="preserve">Lewis-Clark State College “LC State” is requesting </w:t>
      </w:r>
      <w:r>
        <w:t>Bids</w:t>
      </w:r>
      <w:r w:rsidRPr="006D1AC2">
        <w:t xml:space="preserve"> to establish a standing contract for the performance of electrical services at LC State’s Lewiston, Idaho campus and associated properties, on an as needed basis.  These preventative maintenance services, as defined by Idaho State Statute 67-5710B, are for corrective repairs or replacements within existing state-owned, or state- operated facilities, and result from its determination that wear, tear, and/or changes are anticipated, and continuous corrective actions are required to ensure peak efficiency and to minimize deterioration.</w:t>
      </w:r>
    </w:p>
    <w:p w14:paraId="1CAC51AE" w14:textId="77777777" w:rsidR="006D1AC2" w:rsidRDefault="006D1AC2" w:rsidP="009E09F9">
      <w:pPr>
        <w:ind w:left="0" w:firstLine="0"/>
      </w:pPr>
    </w:p>
    <w:p w14:paraId="1335C858" w14:textId="018165A0" w:rsidR="009732E7" w:rsidRDefault="009732E7" w:rsidP="009732E7">
      <w:pPr>
        <w:pStyle w:val="Heading2"/>
        <w:ind w:left="720"/>
      </w:pPr>
      <w:r>
        <w:t>General</w:t>
      </w:r>
    </w:p>
    <w:p w14:paraId="5C245A1B" w14:textId="77777777" w:rsidR="009732E7" w:rsidRPr="009732E7" w:rsidRDefault="009732E7" w:rsidP="009732E7"/>
    <w:p w14:paraId="05E386E9" w14:textId="7956CF32" w:rsidR="009732E7" w:rsidRPr="009732E7" w:rsidRDefault="009732E7" w:rsidP="009732E7">
      <w:pPr>
        <w:ind w:left="0" w:firstLine="0"/>
        <w:rPr>
          <w:rFonts w:cstheme="minorHAnsi"/>
        </w:rPr>
      </w:pPr>
      <w:r>
        <w:rPr>
          <w:rFonts w:cstheme="minorHAnsi"/>
        </w:rPr>
        <w:t>LC State</w:t>
      </w:r>
      <w:r w:rsidRPr="009732E7">
        <w:rPr>
          <w:rFonts w:cstheme="minorHAnsi"/>
        </w:rPr>
        <w:t xml:space="preserve"> reserves the right to accept or reject any </w:t>
      </w:r>
      <w:r w:rsidR="00557610">
        <w:rPr>
          <w:rFonts w:cstheme="minorHAnsi"/>
        </w:rPr>
        <w:t>bid</w:t>
      </w:r>
      <w:r w:rsidRPr="009732E7">
        <w:rPr>
          <w:rFonts w:cstheme="minorHAnsi"/>
        </w:rPr>
        <w:t xml:space="preserve"> as it deems in order to best serve its convenience and/or is found to be in the best interest of the </w:t>
      </w:r>
      <w:r>
        <w:rPr>
          <w:rFonts w:cstheme="minorHAnsi"/>
        </w:rPr>
        <w:t>college</w:t>
      </w:r>
      <w:r w:rsidRPr="009732E7">
        <w:rPr>
          <w:rFonts w:cstheme="minorHAnsi"/>
        </w:rPr>
        <w:t xml:space="preserve">. </w:t>
      </w:r>
    </w:p>
    <w:p w14:paraId="04BB5C89" w14:textId="77777777" w:rsidR="009732E7" w:rsidRPr="009732E7" w:rsidRDefault="009732E7" w:rsidP="009732E7">
      <w:pPr>
        <w:ind w:left="0" w:firstLine="0"/>
        <w:rPr>
          <w:rFonts w:cstheme="minorHAnsi"/>
        </w:rPr>
      </w:pPr>
    </w:p>
    <w:p w14:paraId="22D9969D" w14:textId="77029013" w:rsidR="009732E7" w:rsidRPr="009732E7" w:rsidRDefault="009732E7" w:rsidP="009732E7">
      <w:pPr>
        <w:ind w:left="0" w:firstLine="0"/>
        <w:rPr>
          <w:rFonts w:cstheme="minorHAnsi"/>
        </w:rPr>
      </w:pPr>
      <w:r w:rsidRPr="009732E7">
        <w:rPr>
          <w:rFonts w:cstheme="minorHAnsi"/>
        </w:rPr>
        <w:t xml:space="preserve">For all qualified </w:t>
      </w:r>
      <w:r w:rsidR="00950F22">
        <w:rPr>
          <w:rFonts w:cstheme="minorHAnsi"/>
        </w:rPr>
        <w:t>Bidder</w:t>
      </w:r>
      <w:r>
        <w:rPr>
          <w:rFonts w:cstheme="minorHAnsi"/>
        </w:rPr>
        <w:t>s</w:t>
      </w:r>
      <w:r w:rsidRPr="009732E7">
        <w:rPr>
          <w:rFonts w:cstheme="minorHAnsi"/>
        </w:rPr>
        <w:t xml:space="preserve"> wishing to submit a response to this solicitation, an optional </w:t>
      </w:r>
      <w:r>
        <w:rPr>
          <w:rFonts w:cstheme="minorHAnsi"/>
        </w:rPr>
        <w:t xml:space="preserve">Pre-Bid Conference </w:t>
      </w:r>
      <w:r w:rsidRPr="009732E7">
        <w:rPr>
          <w:rFonts w:cstheme="minorHAnsi"/>
        </w:rPr>
        <w:t xml:space="preserve">will be held at </w:t>
      </w:r>
      <w:r>
        <w:rPr>
          <w:rFonts w:cstheme="minorHAnsi"/>
        </w:rPr>
        <w:t xml:space="preserve">the date and time identified in the ITB Administration </w:t>
      </w:r>
      <w:r w:rsidR="00ED00C0">
        <w:rPr>
          <w:rFonts w:cstheme="minorHAnsi"/>
        </w:rPr>
        <w:t xml:space="preserve">Information </w:t>
      </w:r>
      <w:r>
        <w:rPr>
          <w:rFonts w:cstheme="minorHAnsi"/>
        </w:rPr>
        <w:t xml:space="preserve">section. </w:t>
      </w:r>
      <w:r w:rsidR="00ED00C0">
        <w:rPr>
          <w:rFonts w:cstheme="minorHAnsi"/>
        </w:rPr>
        <w:t xml:space="preserve">RSVP with the ITB lead for details. </w:t>
      </w:r>
    </w:p>
    <w:p w14:paraId="1073CA46" w14:textId="77777777" w:rsidR="009732E7" w:rsidRPr="009732E7" w:rsidRDefault="009732E7" w:rsidP="009732E7">
      <w:pPr>
        <w:ind w:left="0" w:firstLine="0"/>
        <w:rPr>
          <w:rFonts w:cstheme="minorHAnsi"/>
        </w:rPr>
      </w:pPr>
    </w:p>
    <w:p w14:paraId="45238C9D" w14:textId="0D58F262" w:rsidR="009732E7" w:rsidRPr="009732E7" w:rsidRDefault="009732E7" w:rsidP="009732E7">
      <w:pPr>
        <w:ind w:left="0" w:firstLine="0"/>
        <w:rPr>
          <w:rFonts w:cstheme="minorHAnsi"/>
        </w:rPr>
      </w:pPr>
      <w:r w:rsidRPr="009732E7">
        <w:rPr>
          <w:rFonts w:cstheme="minorHAnsi"/>
        </w:rPr>
        <w:t xml:space="preserve">The pre-bid conference will be used to explain, clarify, or identify areas of concern in the ITB. Those asking formal responses to questions asked during the pre-bid conference are REQUIRED to submit those questions to the </w:t>
      </w:r>
      <w:r>
        <w:rPr>
          <w:rFonts w:cstheme="minorHAnsi"/>
        </w:rPr>
        <w:t>college</w:t>
      </w:r>
      <w:r w:rsidRPr="009732E7">
        <w:rPr>
          <w:rFonts w:cstheme="minorHAnsi"/>
        </w:rPr>
        <w:t xml:space="preserve"> in writing by the designated “Deadline to Receive Questions” period</w:t>
      </w:r>
      <w:r w:rsidR="00ED00C0">
        <w:rPr>
          <w:rFonts w:cstheme="minorHAnsi"/>
        </w:rPr>
        <w:t>.</w:t>
      </w:r>
    </w:p>
    <w:p w14:paraId="7FD62AD0" w14:textId="77777777" w:rsidR="009732E7" w:rsidRPr="009732E7" w:rsidRDefault="009732E7" w:rsidP="009732E7">
      <w:pPr>
        <w:ind w:left="0" w:firstLine="0"/>
        <w:rPr>
          <w:rFonts w:cstheme="minorHAnsi"/>
        </w:rPr>
      </w:pPr>
    </w:p>
    <w:p w14:paraId="2B5EB26A" w14:textId="38A72B69" w:rsidR="009E09F9" w:rsidRDefault="009732E7" w:rsidP="009732E7">
      <w:pPr>
        <w:ind w:left="0" w:firstLine="0"/>
        <w:rPr>
          <w:rFonts w:cstheme="minorHAnsi"/>
        </w:rPr>
      </w:pPr>
      <w:r w:rsidRPr="009732E7">
        <w:rPr>
          <w:rFonts w:cstheme="minorHAnsi"/>
        </w:rPr>
        <w:t xml:space="preserve">All ITB documents shall be posted to the </w:t>
      </w:r>
      <w:r w:rsidR="00ED00C0">
        <w:rPr>
          <w:rFonts w:cstheme="minorHAnsi"/>
        </w:rPr>
        <w:t>LC State</w:t>
      </w:r>
      <w:r w:rsidRPr="009732E7">
        <w:rPr>
          <w:rFonts w:cstheme="minorHAnsi"/>
        </w:rPr>
        <w:t xml:space="preserve"> Purchasing website:</w:t>
      </w:r>
      <w:r w:rsidR="00ED00C0" w:rsidRPr="00ED00C0">
        <w:t xml:space="preserve"> </w:t>
      </w:r>
      <w:hyperlink r:id="rId15" w:history="1">
        <w:r w:rsidR="00ED00C0" w:rsidRPr="00D35ECB">
          <w:rPr>
            <w:rStyle w:val="Hyperlink"/>
            <w:rFonts w:cstheme="minorHAnsi"/>
          </w:rPr>
          <w:t>https://www.lcsc.edu/purchasing/vendors/current-solicitations</w:t>
        </w:r>
      </w:hyperlink>
    </w:p>
    <w:p w14:paraId="665D4608" w14:textId="7DE5B28C" w:rsidR="00ED00C0" w:rsidRDefault="00ED00C0" w:rsidP="009732E7">
      <w:pPr>
        <w:ind w:left="0" w:firstLine="0"/>
        <w:rPr>
          <w:rFonts w:cstheme="minorHAnsi"/>
        </w:rPr>
      </w:pPr>
    </w:p>
    <w:p w14:paraId="49943388" w14:textId="0DE58F79" w:rsidR="00ED00C0" w:rsidRDefault="00ED00C0" w:rsidP="00ED00C0">
      <w:pPr>
        <w:pStyle w:val="Heading2"/>
        <w:ind w:left="720"/>
      </w:pPr>
      <w:r>
        <w:t>Questions</w:t>
      </w:r>
      <w:r w:rsidR="00281E49">
        <w:t xml:space="preserve"> and Modifications</w:t>
      </w:r>
    </w:p>
    <w:p w14:paraId="6FFF9DDE" w14:textId="0C81A368" w:rsidR="00ED00C0" w:rsidRPr="00866C87" w:rsidRDefault="00ED00C0" w:rsidP="009732E7">
      <w:pPr>
        <w:ind w:left="0" w:firstLine="0"/>
        <w:rPr>
          <w:rFonts w:cstheme="minorHAnsi"/>
        </w:rPr>
      </w:pPr>
      <w:r w:rsidRPr="00ED00C0">
        <w:rPr>
          <w:rFonts w:cstheme="minorHAnsi"/>
        </w:rPr>
        <w:t xml:space="preserve">All questions must be submitted to the ITB Lead by the date and time noted </w:t>
      </w:r>
      <w:r>
        <w:rPr>
          <w:rFonts w:cstheme="minorHAnsi"/>
        </w:rPr>
        <w:t xml:space="preserve">in the ITB Administration Information section above. </w:t>
      </w:r>
      <w:r w:rsidRPr="00ED00C0">
        <w:rPr>
          <w:rFonts w:cstheme="minorHAnsi"/>
        </w:rPr>
        <w:t xml:space="preserve"> Questions must be submitted using the “</w:t>
      </w:r>
      <w:r>
        <w:rPr>
          <w:rFonts w:cstheme="minorHAnsi"/>
        </w:rPr>
        <w:t xml:space="preserve">Attachment 1 – </w:t>
      </w:r>
      <w:r w:rsidR="00950F22">
        <w:rPr>
          <w:rFonts w:cstheme="minorHAnsi"/>
        </w:rPr>
        <w:t>Bidder</w:t>
      </w:r>
      <w:r>
        <w:rPr>
          <w:rFonts w:cstheme="minorHAnsi"/>
        </w:rPr>
        <w:t xml:space="preserve"> Questions</w:t>
      </w:r>
      <w:r w:rsidRPr="00ED00C0">
        <w:rPr>
          <w:rFonts w:cstheme="minorHAnsi"/>
        </w:rPr>
        <w:t xml:space="preserve">” </w:t>
      </w:r>
      <w:r>
        <w:rPr>
          <w:rFonts w:cstheme="minorHAnsi"/>
        </w:rPr>
        <w:t xml:space="preserve">form </w:t>
      </w:r>
      <w:r w:rsidRPr="00ED00C0">
        <w:rPr>
          <w:rFonts w:cstheme="minorHAnsi"/>
        </w:rPr>
        <w:t xml:space="preserve">via email to the ITB Lead at the email address listed above. Official answers to all questions will be posted on the </w:t>
      </w:r>
      <w:r>
        <w:rPr>
          <w:rFonts w:cstheme="minorHAnsi"/>
        </w:rPr>
        <w:t>college’s</w:t>
      </w:r>
      <w:r w:rsidRPr="00ED00C0">
        <w:rPr>
          <w:rFonts w:cstheme="minorHAnsi"/>
        </w:rPr>
        <w:t xml:space="preserve"> website as indicated</w:t>
      </w:r>
      <w:r>
        <w:rPr>
          <w:rFonts w:cstheme="minorHAnsi"/>
        </w:rPr>
        <w:t xml:space="preserve"> in</w:t>
      </w:r>
      <w:r w:rsidRPr="00ED00C0">
        <w:rPr>
          <w:rFonts w:cstheme="minorHAnsi"/>
        </w:rPr>
        <w:t xml:space="preserve"> </w:t>
      </w:r>
      <w:r>
        <w:rPr>
          <w:rFonts w:cstheme="minorHAnsi"/>
        </w:rPr>
        <w:t xml:space="preserve">the ITB Administration Information section. </w:t>
      </w:r>
    </w:p>
    <w:p w14:paraId="2A5954BE" w14:textId="49437AD2" w:rsid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4550C044" w14:textId="2C64C823" w:rsidR="00ED00C0" w:rsidRDefault="00ED00C0" w:rsidP="00ED00C0">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LC State Terms and Conditions are located at: </w:t>
      </w:r>
      <w:hyperlink r:id="rId16" w:history="1">
        <w:r w:rsidRPr="00D35ECB">
          <w:rPr>
            <w:rStyle w:val="Hyperlink"/>
            <w:rFonts w:asciiTheme="minorHAnsi" w:hAnsiTheme="minorHAnsi" w:cstheme="minorHAnsi"/>
            <w:sz w:val="22"/>
            <w:szCs w:val="22"/>
          </w:rPr>
          <w:t>https://www.lcsc.edu/purchasing/vendors</w:t>
        </w:r>
      </w:hyperlink>
      <w:r>
        <w:rPr>
          <w:rFonts w:asciiTheme="minorHAnsi" w:hAnsiTheme="minorHAnsi" w:cstheme="minorHAnsi"/>
          <w:sz w:val="22"/>
          <w:szCs w:val="22"/>
        </w:rPr>
        <w:t xml:space="preserve">. </w:t>
      </w:r>
    </w:p>
    <w:p w14:paraId="686534E9" w14:textId="3349C067" w:rsidR="00ED00C0" w:rsidRPr="00ED00C0" w:rsidRDefault="00ED00C0" w:rsidP="00ED00C0">
      <w:pPr>
        <w:pStyle w:val="FoodIndent"/>
        <w:tabs>
          <w:tab w:val="left" w:pos="7200"/>
          <w:tab w:val="left" w:pos="7920"/>
          <w:tab w:val="left" w:pos="8640"/>
        </w:tabs>
        <w:ind w:left="0" w:firstLine="0"/>
        <w:rPr>
          <w:rFonts w:asciiTheme="minorHAnsi" w:hAnsiTheme="minorHAnsi" w:cstheme="minorHAnsi"/>
          <w:sz w:val="22"/>
          <w:szCs w:val="22"/>
        </w:rPr>
      </w:pPr>
      <w:r w:rsidRPr="00ED00C0">
        <w:rPr>
          <w:rFonts w:asciiTheme="minorHAnsi" w:hAnsiTheme="minorHAnsi" w:cstheme="minorHAnsi"/>
          <w:sz w:val="22"/>
          <w:szCs w:val="22"/>
        </w:rPr>
        <w:t>These terms are incorporated into this ITB by reference, and any requested modifications must be submitted</w:t>
      </w:r>
      <w:r w:rsidR="00B52BF4">
        <w:rPr>
          <w:rFonts w:asciiTheme="minorHAnsi" w:hAnsiTheme="minorHAnsi" w:cstheme="minorHAnsi"/>
          <w:sz w:val="22"/>
          <w:szCs w:val="22"/>
        </w:rPr>
        <w:t>, using A</w:t>
      </w:r>
      <w:r w:rsidR="00B52BF4" w:rsidRPr="00B52BF4">
        <w:rPr>
          <w:rFonts w:asciiTheme="minorHAnsi" w:hAnsiTheme="minorHAnsi" w:cstheme="minorHAnsi"/>
          <w:sz w:val="22"/>
          <w:szCs w:val="22"/>
        </w:rPr>
        <w:t>ttachment 2- Modification and Exception Form</w:t>
      </w:r>
      <w:r w:rsidR="00B52BF4">
        <w:rPr>
          <w:rFonts w:asciiTheme="minorHAnsi" w:hAnsiTheme="minorHAnsi" w:cstheme="minorHAnsi"/>
          <w:sz w:val="22"/>
          <w:szCs w:val="22"/>
        </w:rPr>
        <w:t xml:space="preserve">, </w:t>
      </w:r>
      <w:r w:rsidRPr="00ED00C0">
        <w:rPr>
          <w:rFonts w:asciiTheme="minorHAnsi" w:hAnsiTheme="minorHAnsi" w:cstheme="minorHAnsi"/>
          <w:sz w:val="22"/>
          <w:szCs w:val="22"/>
        </w:rPr>
        <w:t xml:space="preserve">by the Deadline to Receive Questions. The </w:t>
      </w:r>
      <w:r>
        <w:rPr>
          <w:rFonts w:asciiTheme="minorHAnsi" w:hAnsiTheme="minorHAnsi" w:cstheme="minorHAnsi"/>
          <w:sz w:val="22"/>
          <w:szCs w:val="22"/>
        </w:rPr>
        <w:t>college</w:t>
      </w:r>
      <w:r w:rsidRPr="00ED00C0">
        <w:rPr>
          <w:rFonts w:asciiTheme="minorHAnsi" w:hAnsiTheme="minorHAnsi" w:cstheme="minorHAnsi"/>
          <w:sz w:val="22"/>
          <w:szCs w:val="22"/>
        </w:rPr>
        <w:t xml:space="preserve"> will not negotiate these requirements after the date and time set for receiving questions. Questions regarding these requirements must contain the following:</w:t>
      </w:r>
    </w:p>
    <w:p w14:paraId="10C6E80E" w14:textId="67A12651" w:rsidR="00ED00C0" w:rsidRPr="00ED00C0" w:rsidRDefault="00ED00C0" w:rsidP="00ED00C0">
      <w:pPr>
        <w:pStyle w:val="Heading3"/>
      </w:pPr>
      <w:r w:rsidRPr="00ED00C0">
        <w:t>The term or condition in question;</w:t>
      </w:r>
    </w:p>
    <w:p w14:paraId="39C10F8B" w14:textId="4DF0F784" w:rsidR="00ED00C0" w:rsidRPr="00ED00C0" w:rsidRDefault="00ED00C0" w:rsidP="00ED00C0">
      <w:pPr>
        <w:pStyle w:val="Heading3"/>
      </w:pPr>
      <w:r w:rsidRPr="00ED00C0">
        <w:t xml:space="preserve">The rationale for the specific requirement being unacceptable to the </w:t>
      </w:r>
      <w:r w:rsidR="00950F22">
        <w:t>Bidder</w:t>
      </w:r>
      <w:r w:rsidRPr="00ED00C0">
        <w:t xml:space="preserve"> (define the deficiency);</w:t>
      </w:r>
    </w:p>
    <w:p w14:paraId="3E7E12A6" w14:textId="0F597FC5" w:rsidR="00ED00C0" w:rsidRPr="00ED00C0" w:rsidRDefault="00ED00C0" w:rsidP="00ED00C0">
      <w:pPr>
        <w:pStyle w:val="Heading3"/>
      </w:pPr>
      <w:r w:rsidRPr="00ED00C0">
        <w:t xml:space="preserve">Recommended verbiage for the </w:t>
      </w:r>
      <w:r>
        <w:t>college’s</w:t>
      </w:r>
      <w:r w:rsidRPr="00ED00C0">
        <w:t xml:space="preserve"> consideration that is consistent in content, context, and form with the </w:t>
      </w:r>
      <w:r>
        <w:t>college’s</w:t>
      </w:r>
      <w:r w:rsidRPr="00ED00C0">
        <w:t xml:space="preserve"> requirement that is being questioned; and</w:t>
      </w:r>
    </w:p>
    <w:p w14:paraId="059E4B44" w14:textId="2F3C4C23" w:rsidR="00ED00C0" w:rsidRPr="00ED00C0" w:rsidRDefault="00ED00C0" w:rsidP="00ED00C0">
      <w:pPr>
        <w:pStyle w:val="Heading3"/>
      </w:pPr>
      <w:r w:rsidRPr="00ED00C0">
        <w:t xml:space="preserve">Explanation of how the </w:t>
      </w:r>
      <w:r>
        <w:t>college’s</w:t>
      </w:r>
      <w:r w:rsidRPr="00ED00C0">
        <w:t xml:space="preserve"> acceptance of the recommended verbiage is fair and equitable to both the </w:t>
      </w:r>
      <w:r>
        <w:t>college</w:t>
      </w:r>
      <w:r w:rsidRPr="00ED00C0">
        <w:t xml:space="preserve"> and the </w:t>
      </w:r>
      <w:r w:rsidR="00950F22">
        <w:t>Bidder</w:t>
      </w:r>
      <w:r w:rsidRPr="00ED00C0">
        <w:t>.</w:t>
      </w:r>
    </w:p>
    <w:p w14:paraId="24BA24D4" w14:textId="77777777" w:rsidR="00ED00C0" w:rsidRPr="00ED00C0" w:rsidRDefault="00ED00C0" w:rsidP="00ED00C0">
      <w:pPr>
        <w:pStyle w:val="FoodIndent"/>
        <w:tabs>
          <w:tab w:val="left" w:pos="7200"/>
          <w:tab w:val="left" w:pos="7920"/>
          <w:tab w:val="left" w:pos="8640"/>
        </w:tabs>
        <w:ind w:left="0" w:firstLine="0"/>
        <w:rPr>
          <w:rFonts w:asciiTheme="minorHAnsi" w:hAnsiTheme="minorHAnsi" w:cstheme="minorHAnsi"/>
          <w:sz w:val="22"/>
          <w:szCs w:val="22"/>
        </w:rPr>
      </w:pPr>
    </w:p>
    <w:p w14:paraId="3CCBAF4B" w14:textId="6A600F4E" w:rsidR="00ED00C0" w:rsidRDefault="00ED00C0" w:rsidP="00ED00C0">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ED00C0">
        <w:rPr>
          <w:rFonts w:asciiTheme="minorHAnsi" w:hAnsiTheme="minorHAnsi" w:cstheme="minorHAnsi"/>
          <w:sz w:val="22"/>
          <w:szCs w:val="22"/>
        </w:rPr>
        <w:t xml:space="preserve">Bids that qualify the offer based upon </w:t>
      </w:r>
      <w:r>
        <w:rPr>
          <w:rFonts w:asciiTheme="minorHAnsi" w:hAnsiTheme="minorHAnsi" w:cstheme="minorHAnsi"/>
          <w:sz w:val="22"/>
          <w:szCs w:val="22"/>
        </w:rPr>
        <w:t>LC State’s</w:t>
      </w:r>
      <w:r w:rsidRPr="00ED00C0">
        <w:rPr>
          <w:rFonts w:asciiTheme="minorHAnsi" w:hAnsiTheme="minorHAnsi" w:cstheme="minorHAnsi"/>
          <w:sz w:val="22"/>
          <w:szCs w:val="22"/>
        </w:rPr>
        <w:t xml:space="preserve"> accepting other terms and conditions not found in the ITB or which take exception to the </w:t>
      </w:r>
      <w:r>
        <w:rPr>
          <w:rFonts w:asciiTheme="minorHAnsi" w:hAnsiTheme="minorHAnsi" w:cstheme="minorHAnsi"/>
          <w:sz w:val="22"/>
          <w:szCs w:val="22"/>
        </w:rPr>
        <w:t>college’s</w:t>
      </w:r>
      <w:r w:rsidRPr="00ED00C0">
        <w:rPr>
          <w:rFonts w:asciiTheme="minorHAnsi" w:hAnsiTheme="minorHAnsi" w:cstheme="minorHAnsi"/>
          <w:sz w:val="22"/>
          <w:szCs w:val="22"/>
        </w:rPr>
        <w:t xml:space="preserve"> terms and conditions will be found non-responsive, and no further consideration of the </w:t>
      </w:r>
      <w:r w:rsidR="00950F22">
        <w:rPr>
          <w:rFonts w:asciiTheme="minorHAnsi" w:hAnsiTheme="minorHAnsi" w:cstheme="minorHAnsi"/>
          <w:sz w:val="22"/>
          <w:szCs w:val="22"/>
        </w:rPr>
        <w:t>Bidder</w:t>
      </w:r>
      <w:r>
        <w:rPr>
          <w:rFonts w:asciiTheme="minorHAnsi" w:hAnsiTheme="minorHAnsi" w:cstheme="minorHAnsi"/>
          <w:sz w:val="22"/>
          <w:szCs w:val="22"/>
        </w:rPr>
        <w:t>’s</w:t>
      </w:r>
      <w:r w:rsidRPr="00ED00C0">
        <w:rPr>
          <w:rFonts w:asciiTheme="minorHAnsi" w:hAnsiTheme="minorHAnsi" w:cstheme="minorHAnsi"/>
          <w:sz w:val="22"/>
          <w:szCs w:val="22"/>
        </w:rPr>
        <w:t xml:space="preserve"> bid will be given.</w:t>
      </w:r>
    </w:p>
    <w:p w14:paraId="327F697E" w14:textId="653E66E0" w:rsidR="00ED00C0" w:rsidRDefault="00ED00C0"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25FD8295" w14:textId="71756129" w:rsidR="00ED00C0" w:rsidRPr="00ED00C0" w:rsidRDefault="00ED00C0" w:rsidP="00ED00C0">
      <w:pPr>
        <w:pStyle w:val="Heading2"/>
        <w:ind w:left="720"/>
      </w:pPr>
      <w:r w:rsidRPr="00ED00C0">
        <w:t xml:space="preserve">Bid Opening </w:t>
      </w:r>
    </w:p>
    <w:p w14:paraId="3F1D4301" w14:textId="3A1A6ED9" w:rsidR="00ED00C0" w:rsidRDefault="00ED00C0"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ED00C0">
        <w:rPr>
          <w:rFonts w:asciiTheme="minorHAnsi" w:hAnsiTheme="minorHAnsi" w:cstheme="minorHAnsi"/>
          <w:sz w:val="22"/>
          <w:szCs w:val="22"/>
        </w:rPr>
        <w:t xml:space="preserve">Bid opening will be held at the time indicated </w:t>
      </w:r>
      <w:r>
        <w:rPr>
          <w:rFonts w:asciiTheme="minorHAnsi" w:hAnsiTheme="minorHAnsi" w:cstheme="minorHAnsi"/>
          <w:sz w:val="22"/>
          <w:szCs w:val="22"/>
        </w:rPr>
        <w:t>in</w:t>
      </w:r>
      <w:r w:rsidRPr="00ED00C0">
        <w:rPr>
          <w:rFonts w:asciiTheme="minorHAnsi" w:hAnsiTheme="minorHAnsi" w:cstheme="minorHAnsi"/>
          <w:sz w:val="22"/>
          <w:szCs w:val="22"/>
        </w:rPr>
        <w:t xml:space="preserve"> ITB Administration Information section above. This will be via </w:t>
      </w:r>
      <w:r>
        <w:rPr>
          <w:rFonts w:asciiTheme="minorHAnsi" w:hAnsiTheme="minorHAnsi" w:cstheme="minorHAnsi"/>
          <w:sz w:val="22"/>
          <w:szCs w:val="22"/>
        </w:rPr>
        <w:t>a virtual meeting</w:t>
      </w:r>
      <w:r w:rsidRPr="00ED00C0">
        <w:rPr>
          <w:rFonts w:asciiTheme="minorHAnsi" w:hAnsiTheme="minorHAnsi" w:cstheme="minorHAnsi"/>
          <w:sz w:val="22"/>
          <w:szCs w:val="22"/>
        </w:rPr>
        <w:t>. In order to receive meeting details, those choosing to participate must pre-register via email to the ITB Lead, with the name and contact information of all participants.</w:t>
      </w:r>
    </w:p>
    <w:p w14:paraId="231B54F9" w14:textId="77777777" w:rsidR="00ED00C0" w:rsidRPr="00866C87" w:rsidRDefault="00ED00C0"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306AE81F" w14:textId="11EF767C" w:rsidR="00A50D3B" w:rsidRPr="00036145" w:rsidRDefault="00ED00C0" w:rsidP="00483BC0">
      <w:pPr>
        <w:pStyle w:val="Heading1"/>
        <w:spacing w:before="0"/>
        <w:contextualSpacing/>
        <w:rPr>
          <w:rFonts w:cstheme="minorHAnsi"/>
          <w:b/>
          <w:caps/>
          <w:sz w:val="28"/>
          <w:szCs w:val="28"/>
        </w:rPr>
      </w:pPr>
      <w:bookmarkStart w:id="4" w:name="_Toc190849698"/>
      <w:r>
        <w:rPr>
          <w:rFonts w:cstheme="minorHAnsi"/>
          <w:b/>
          <w:caps/>
          <w:sz w:val="28"/>
          <w:szCs w:val="28"/>
        </w:rPr>
        <w:t>Instructions for submission of bids</w:t>
      </w:r>
      <w:bookmarkEnd w:id="4"/>
    </w:p>
    <w:p w14:paraId="649FA7A8" w14:textId="73CA623E" w:rsidR="00ED00C0" w:rsidRPr="00ED00C0" w:rsidRDefault="00ED00C0" w:rsidP="00ED00C0">
      <w:pPr>
        <w:pStyle w:val="Heading2"/>
        <w:ind w:left="720"/>
        <w:rPr>
          <w:b w:val="0"/>
          <w:bCs/>
        </w:rPr>
      </w:pPr>
      <w:r w:rsidRPr="00ED00C0">
        <w:rPr>
          <w:b w:val="0"/>
          <w:bCs/>
        </w:rPr>
        <w:t xml:space="preserve">Any qualified </w:t>
      </w:r>
      <w:r w:rsidR="00950F22">
        <w:rPr>
          <w:b w:val="0"/>
          <w:bCs/>
        </w:rPr>
        <w:t>Bidder</w:t>
      </w:r>
      <w:r w:rsidRPr="00ED00C0">
        <w:rPr>
          <w:b w:val="0"/>
          <w:bCs/>
        </w:rPr>
        <w:t xml:space="preserve"> may submit a bid. To qualify as a </w:t>
      </w:r>
      <w:r w:rsidR="00950F22">
        <w:rPr>
          <w:b w:val="0"/>
          <w:bCs/>
        </w:rPr>
        <w:t>Bidder</w:t>
      </w:r>
      <w:r w:rsidRPr="00ED00C0">
        <w:rPr>
          <w:b w:val="0"/>
          <w:bCs/>
        </w:rPr>
        <w:t xml:space="preserve"> for award of a contract the </w:t>
      </w:r>
      <w:r w:rsidR="00950F22">
        <w:rPr>
          <w:b w:val="0"/>
          <w:bCs/>
        </w:rPr>
        <w:t>Bidder</w:t>
      </w:r>
      <w:r w:rsidRPr="00ED00C0">
        <w:rPr>
          <w:b w:val="0"/>
          <w:bCs/>
        </w:rPr>
        <w:t xml:space="preserve"> must: 1) Add value in the contract by actually performing, controlling, managing, or supervising the services to be provided; and 2) Be a business properly licensed in the State of Idaho to perform, on a regular basis, the services that are the subject of the ITB.</w:t>
      </w:r>
    </w:p>
    <w:p w14:paraId="16F1B964" w14:textId="349DF863" w:rsidR="00ED00C0" w:rsidRPr="00ED00C0" w:rsidRDefault="00ED00C0" w:rsidP="00ED00C0">
      <w:pPr>
        <w:pStyle w:val="Heading2"/>
        <w:ind w:left="720"/>
        <w:rPr>
          <w:b w:val="0"/>
          <w:bCs/>
        </w:rPr>
      </w:pPr>
      <w:r w:rsidRPr="00ED00C0">
        <w:rPr>
          <w:b w:val="0"/>
          <w:bCs/>
        </w:rPr>
        <w:t xml:space="preserve">Bids must demonstrate that </w:t>
      </w:r>
      <w:r w:rsidR="00950F22">
        <w:rPr>
          <w:b w:val="0"/>
          <w:bCs/>
        </w:rPr>
        <w:t>Bidder</w:t>
      </w:r>
      <w:r w:rsidR="004D2E2A">
        <w:rPr>
          <w:b w:val="0"/>
          <w:bCs/>
        </w:rPr>
        <w:t>s</w:t>
      </w:r>
      <w:r w:rsidRPr="00ED00C0">
        <w:rPr>
          <w:b w:val="0"/>
          <w:bCs/>
        </w:rPr>
        <w:t xml:space="preserve"> have the professional credentials and ability to complete the described functions of this ITB.</w:t>
      </w:r>
    </w:p>
    <w:p w14:paraId="132E6682" w14:textId="44F7856A" w:rsidR="00ED00C0" w:rsidRPr="00ED00C0" w:rsidRDefault="00ED00C0" w:rsidP="00ED00C0">
      <w:pPr>
        <w:pStyle w:val="Heading2"/>
        <w:ind w:left="720"/>
        <w:rPr>
          <w:b w:val="0"/>
          <w:bCs/>
        </w:rPr>
      </w:pPr>
      <w:r w:rsidRPr="00ED00C0">
        <w:rPr>
          <w:b w:val="0"/>
          <w:bCs/>
        </w:rPr>
        <w:t>In order to be considered for award, the Bid must be submitted via email</w:t>
      </w:r>
      <w:r w:rsidR="00636021">
        <w:rPr>
          <w:b w:val="0"/>
          <w:bCs/>
        </w:rPr>
        <w:t xml:space="preserve"> or submitted manually</w:t>
      </w:r>
      <w:r w:rsidRPr="00ED00C0">
        <w:rPr>
          <w:b w:val="0"/>
          <w:bCs/>
        </w:rPr>
        <w:t xml:space="preserve"> to the address specified in </w:t>
      </w:r>
      <w:r w:rsidR="00557610" w:rsidRPr="00557610">
        <w:rPr>
          <w:rFonts w:asciiTheme="minorHAnsi" w:hAnsiTheme="minorHAnsi" w:cstheme="minorHAnsi"/>
          <w:b w:val="0"/>
          <w:bCs/>
          <w:szCs w:val="22"/>
        </w:rPr>
        <w:t>ITB Administration Information section</w:t>
      </w:r>
      <w:r w:rsidR="00557610" w:rsidRPr="00ED00C0">
        <w:rPr>
          <w:rFonts w:asciiTheme="minorHAnsi" w:hAnsiTheme="minorHAnsi" w:cstheme="minorHAnsi"/>
          <w:szCs w:val="22"/>
        </w:rPr>
        <w:t xml:space="preserve"> </w:t>
      </w:r>
      <w:r w:rsidRPr="00ED00C0">
        <w:rPr>
          <w:b w:val="0"/>
          <w:bCs/>
        </w:rPr>
        <w:t xml:space="preserve">of the ITB, no later than the date and time specified in </w:t>
      </w:r>
      <w:r w:rsidR="004D2E2A">
        <w:rPr>
          <w:b w:val="0"/>
          <w:bCs/>
        </w:rPr>
        <w:t xml:space="preserve">the </w:t>
      </w:r>
      <w:r w:rsidR="004D2E2A" w:rsidRPr="004D2E2A">
        <w:rPr>
          <w:rFonts w:asciiTheme="minorHAnsi" w:hAnsiTheme="minorHAnsi" w:cstheme="minorHAnsi"/>
          <w:b w:val="0"/>
          <w:bCs/>
          <w:szCs w:val="22"/>
        </w:rPr>
        <w:t>ITB Administration Information.</w:t>
      </w:r>
      <w:r w:rsidRPr="004D2E2A">
        <w:rPr>
          <w:b w:val="0"/>
          <w:bCs/>
        </w:rPr>
        <w:t xml:space="preserve"> </w:t>
      </w:r>
      <w:r w:rsidRPr="00ED00C0">
        <w:rPr>
          <w:b w:val="0"/>
          <w:bCs/>
        </w:rPr>
        <w:t>No late bid will be accepted.</w:t>
      </w:r>
    </w:p>
    <w:p w14:paraId="27CA52AB" w14:textId="286B9F0C" w:rsidR="00ED00C0" w:rsidRPr="00ED00C0" w:rsidRDefault="00ED00C0" w:rsidP="00ED00C0">
      <w:pPr>
        <w:pStyle w:val="Heading2"/>
        <w:ind w:left="720"/>
        <w:rPr>
          <w:b w:val="0"/>
          <w:bCs/>
        </w:rPr>
      </w:pPr>
      <w:r w:rsidRPr="00ED00C0">
        <w:rPr>
          <w:b w:val="0"/>
          <w:bCs/>
        </w:rPr>
        <w:t xml:space="preserve">Bids must be submitted with </w:t>
      </w:r>
      <w:r w:rsidR="00A24119">
        <w:rPr>
          <w:b w:val="0"/>
          <w:bCs/>
        </w:rPr>
        <w:t>Attachment 3 Signature Page</w:t>
      </w:r>
      <w:r w:rsidRPr="00ED00C0">
        <w:rPr>
          <w:b w:val="0"/>
          <w:bCs/>
        </w:rPr>
        <w:t>, without modification.</w:t>
      </w:r>
      <w:r w:rsidR="00A24119">
        <w:rPr>
          <w:b w:val="0"/>
          <w:bCs/>
        </w:rPr>
        <w:t xml:space="preserve"> </w:t>
      </w:r>
      <w:r w:rsidRPr="00ED00C0">
        <w:rPr>
          <w:b w:val="0"/>
          <w:bCs/>
        </w:rPr>
        <w:t xml:space="preserve">Failure to include a signed, complete, unmodified, </w:t>
      </w:r>
      <w:r w:rsidR="00A24119">
        <w:rPr>
          <w:b w:val="0"/>
          <w:bCs/>
        </w:rPr>
        <w:t>Attachment 3 Signature Page</w:t>
      </w:r>
      <w:r w:rsidR="00A24119" w:rsidRPr="00ED00C0">
        <w:rPr>
          <w:b w:val="0"/>
          <w:bCs/>
        </w:rPr>
        <w:t xml:space="preserve"> </w:t>
      </w:r>
      <w:r w:rsidRPr="00ED00C0">
        <w:rPr>
          <w:b w:val="0"/>
          <w:bCs/>
        </w:rPr>
        <w:t>shall result in a finding that the Bid is non-responsive, and no further consideration will be given to the Proposal.</w:t>
      </w:r>
    </w:p>
    <w:p w14:paraId="531DE432" w14:textId="1B3B6B31" w:rsidR="00ED00C0" w:rsidRPr="004D2E2A" w:rsidRDefault="00ED00C0" w:rsidP="009960AD">
      <w:pPr>
        <w:pStyle w:val="Heading2"/>
        <w:ind w:left="720"/>
        <w:rPr>
          <w:b w:val="0"/>
          <w:bCs/>
        </w:rPr>
      </w:pPr>
      <w:r w:rsidRPr="004D2E2A">
        <w:rPr>
          <w:b w:val="0"/>
          <w:bCs/>
        </w:rPr>
        <w:t>The bid must be addressed to the ITB Lead and clearly marked</w:t>
      </w:r>
      <w:r w:rsidR="00B71949">
        <w:rPr>
          <w:b w:val="0"/>
          <w:bCs/>
        </w:rPr>
        <w:t xml:space="preserve"> </w:t>
      </w:r>
      <w:r w:rsidR="00B71949" w:rsidRPr="00B71949">
        <w:t>“</w:t>
      </w:r>
      <w:r w:rsidR="00B71949" w:rsidRPr="00B71949">
        <w:t>Electrical Services</w:t>
      </w:r>
      <w:r w:rsidR="00B71949" w:rsidRPr="00B71949">
        <w:t xml:space="preserve"> </w:t>
      </w:r>
      <w:r w:rsidR="00B71949" w:rsidRPr="00B71949">
        <w:t>ITB #25-0221</w:t>
      </w:r>
      <w:r w:rsidR="00B71949" w:rsidRPr="00B71949">
        <w:t>”</w:t>
      </w:r>
    </w:p>
    <w:p w14:paraId="687A9AF2" w14:textId="0509C167" w:rsidR="00ED00C0" w:rsidRPr="00ED00C0" w:rsidRDefault="00ED00C0" w:rsidP="00ED00C0">
      <w:pPr>
        <w:pStyle w:val="Heading2"/>
        <w:ind w:left="720"/>
        <w:rPr>
          <w:b w:val="0"/>
          <w:bCs/>
        </w:rPr>
      </w:pPr>
      <w:r w:rsidRPr="00ED00C0">
        <w:rPr>
          <w:b w:val="0"/>
          <w:bCs/>
        </w:rPr>
        <w:t xml:space="preserve">Amendment Confirmation: If the ITB is amended, the </w:t>
      </w:r>
      <w:r w:rsidR="00950F22">
        <w:rPr>
          <w:b w:val="0"/>
          <w:bCs/>
        </w:rPr>
        <w:t>Bidder</w:t>
      </w:r>
      <w:r w:rsidRPr="00ED00C0">
        <w:rPr>
          <w:b w:val="0"/>
          <w:bCs/>
        </w:rPr>
        <w:t xml:space="preserve"> must acknowledge each amendment with a signature on the acknowledgement form provided with each amendment. Failure to return a signed copy of each amendment acknowledgement form with the proposal may result in the bid being found unresponsive.</w:t>
      </w:r>
    </w:p>
    <w:p w14:paraId="391EA6F5" w14:textId="4B424736" w:rsidR="00ED00C0" w:rsidRPr="00ED00C0" w:rsidRDefault="00ED00C0" w:rsidP="00ED00C0">
      <w:pPr>
        <w:pStyle w:val="Heading2"/>
        <w:ind w:left="720"/>
        <w:rPr>
          <w:b w:val="0"/>
          <w:bCs/>
        </w:rPr>
      </w:pPr>
      <w:r w:rsidRPr="00ED00C0">
        <w:rPr>
          <w:b w:val="0"/>
          <w:bCs/>
        </w:rPr>
        <w:t>All correspondence will be in writing. In the event that it becomes necessary to revise any part of this ITB, addenda will be posted at</w:t>
      </w:r>
      <w:r w:rsidR="00A24119">
        <w:rPr>
          <w:b w:val="0"/>
          <w:bCs/>
        </w:rPr>
        <w:t xml:space="preserve"> </w:t>
      </w:r>
      <w:hyperlink r:id="rId17" w:history="1">
        <w:r w:rsidR="00A24119" w:rsidRPr="00A24119">
          <w:rPr>
            <w:rStyle w:val="Hyperlink"/>
            <w:rFonts w:cstheme="minorHAnsi"/>
            <w:b w:val="0"/>
            <w:bCs/>
          </w:rPr>
          <w:t>https://www.lcsc.edu/purchasing/vendors/current-solicitations</w:t>
        </w:r>
      </w:hyperlink>
      <w:r w:rsidR="00A24119">
        <w:rPr>
          <w:rFonts w:cstheme="minorHAnsi"/>
        </w:rPr>
        <w:t xml:space="preserve">. </w:t>
      </w:r>
      <w:r w:rsidRPr="00ED00C0">
        <w:rPr>
          <w:b w:val="0"/>
          <w:bCs/>
        </w:rPr>
        <w:t xml:space="preserve">It will be the responsibility of the </w:t>
      </w:r>
      <w:r w:rsidR="00950F22">
        <w:rPr>
          <w:b w:val="0"/>
          <w:bCs/>
        </w:rPr>
        <w:t>Bidder</w:t>
      </w:r>
      <w:r w:rsidRPr="00ED00C0">
        <w:rPr>
          <w:b w:val="0"/>
          <w:bCs/>
        </w:rPr>
        <w:t xml:space="preserve"> to monitor the site for any updates or amendments. Any oral interpretations or clarifications of this ITB shall not be relied upon.</w:t>
      </w:r>
    </w:p>
    <w:p w14:paraId="2A2A21C8" w14:textId="31801B0D" w:rsidR="00ED00C0" w:rsidRPr="00ED00C0" w:rsidRDefault="00ED00C0" w:rsidP="00ED00C0">
      <w:pPr>
        <w:pStyle w:val="Heading2"/>
        <w:ind w:left="720"/>
        <w:rPr>
          <w:b w:val="0"/>
          <w:bCs/>
        </w:rPr>
      </w:pPr>
      <w:r w:rsidRPr="00ED00C0">
        <w:rPr>
          <w:b w:val="0"/>
          <w:bCs/>
        </w:rPr>
        <w:t>No verbal bids or verbal modifications will be considered.</w:t>
      </w:r>
    </w:p>
    <w:p w14:paraId="27512392" w14:textId="331E38D6" w:rsidR="00ED00C0" w:rsidRPr="00ED00C0" w:rsidRDefault="00ED00C0" w:rsidP="00ED00C0">
      <w:pPr>
        <w:pStyle w:val="Heading2"/>
        <w:ind w:left="720"/>
        <w:rPr>
          <w:b w:val="0"/>
          <w:bCs/>
        </w:rPr>
      </w:pPr>
      <w:r w:rsidRPr="00ED00C0">
        <w:rPr>
          <w:b w:val="0"/>
          <w:bCs/>
        </w:rPr>
        <w:t xml:space="preserve">All costs incurred in the preparation and submission of a proposal in response to this ITB, including, but not limited to, </w:t>
      </w:r>
      <w:r w:rsidR="00950F22">
        <w:rPr>
          <w:b w:val="0"/>
          <w:bCs/>
        </w:rPr>
        <w:t>Bidder</w:t>
      </w:r>
      <w:r w:rsidR="00A24119">
        <w:rPr>
          <w:b w:val="0"/>
          <w:bCs/>
        </w:rPr>
        <w:t>’s</w:t>
      </w:r>
      <w:r w:rsidRPr="00ED00C0">
        <w:rPr>
          <w:b w:val="0"/>
          <w:bCs/>
        </w:rPr>
        <w:t xml:space="preserve"> travel expenses to attend the pre- proposal conference, proposal opening and presentation or negotiation sessions, must be the sole responsibility of </w:t>
      </w:r>
      <w:r w:rsidR="00950F22">
        <w:rPr>
          <w:b w:val="0"/>
          <w:bCs/>
        </w:rPr>
        <w:t>Bidder</w:t>
      </w:r>
      <w:r w:rsidRPr="00ED00C0">
        <w:rPr>
          <w:b w:val="0"/>
          <w:bCs/>
        </w:rPr>
        <w:t xml:space="preserve"> and will not be reimbursed by </w:t>
      </w:r>
      <w:r w:rsidR="00A24119">
        <w:rPr>
          <w:b w:val="0"/>
          <w:bCs/>
        </w:rPr>
        <w:t>LC State</w:t>
      </w:r>
      <w:r w:rsidRPr="00ED00C0">
        <w:rPr>
          <w:b w:val="0"/>
          <w:bCs/>
        </w:rPr>
        <w:t>.</w:t>
      </w:r>
    </w:p>
    <w:p w14:paraId="0DCE3AA0" w14:textId="5E013B5A" w:rsidR="00497F4A" w:rsidRDefault="00ED00C0" w:rsidP="00E744A8">
      <w:pPr>
        <w:pStyle w:val="Heading2"/>
        <w:numPr>
          <w:ilvl w:val="0"/>
          <w:numId w:val="0"/>
        </w:numPr>
        <w:ind w:left="720"/>
        <w:rPr>
          <w:b w:val="0"/>
          <w:bCs/>
        </w:rPr>
      </w:pPr>
      <w:r w:rsidRPr="00A24119">
        <w:rPr>
          <w:b w:val="0"/>
          <w:bCs/>
        </w:rPr>
        <w:t xml:space="preserve">An appeal by a </w:t>
      </w:r>
      <w:r w:rsidR="00950F22">
        <w:rPr>
          <w:b w:val="0"/>
          <w:bCs/>
        </w:rPr>
        <w:t>Bidder</w:t>
      </w:r>
      <w:r w:rsidRPr="00A24119">
        <w:rPr>
          <w:b w:val="0"/>
          <w:bCs/>
        </w:rPr>
        <w:t xml:space="preserve"> of a bid specification must be filed in accordance </w:t>
      </w:r>
      <w:r w:rsidR="00A24119">
        <w:rPr>
          <w:b w:val="0"/>
          <w:bCs/>
        </w:rPr>
        <w:t>with the Procurement Appeals Procedures</w:t>
      </w:r>
      <w:r w:rsidRPr="00A24119">
        <w:rPr>
          <w:b w:val="0"/>
          <w:bCs/>
        </w:rPr>
        <w:t xml:space="preserve">, which </w:t>
      </w:r>
      <w:r w:rsidR="00A24119">
        <w:rPr>
          <w:b w:val="0"/>
          <w:bCs/>
        </w:rPr>
        <w:t xml:space="preserve">is located here: </w:t>
      </w:r>
      <w:hyperlink r:id="rId18" w:history="1">
        <w:r w:rsidR="00A24119" w:rsidRPr="00D35ECB">
          <w:rPr>
            <w:rStyle w:val="Hyperlink"/>
            <w:b w:val="0"/>
            <w:bCs/>
          </w:rPr>
          <w:t>https://www.lcsc.edu/purchasing/vendors</w:t>
        </w:r>
      </w:hyperlink>
      <w:r w:rsidR="00A24119">
        <w:rPr>
          <w:b w:val="0"/>
          <w:bCs/>
        </w:rPr>
        <w:t xml:space="preserve">. </w:t>
      </w:r>
    </w:p>
    <w:p w14:paraId="7563F310" w14:textId="027A66AC" w:rsidR="00C52442" w:rsidRPr="00C52442" w:rsidRDefault="00C52442" w:rsidP="00C52442">
      <w:pPr>
        <w:pStyle w:val="Heading2"/>
        <w:ind w:left="720"/>
        <w:rPr>
          <w:u w:val="single"/>
        </w:rPr>
      </w:pPr>
      <w:r w:rsidRPr="00C52442">
        <w:rPr>
          <w:u w:val="single"/>
        </w:rPr>
        <w:t>ITB Response Requirements</w:t>
      </w:r>
    </w:p>
    <w:p w14:paraId="2CC1851D" w14:textId="29B528AD" w:rsidR="00C52442" w:rsidRDefault="00A213CF" w:rsidP="00C52442">
      <w:r>
        <w:t xml:space="preserve">Your bid submission must consist of the following: </w:t>
      </w:r>
    </w:p>
    <w:p w14:paraId="6B0CD4EE" w14:textId="279FDF2C" w:rsidR="00C52442" w:rsidRPr="000205D1" w:rsidRDefault="00C52442" w:rsidP="006D1AC2">
      <w:pPr>
        <w:pStyle w:val="ListParagraph"/>
        <w:numPr>
          <w:ilvl w:val="0"/>
          <w:numId w:val="5"/>
        </w:numPr>
        <w:rPr>
          <w:b/>
          <w:bCs/>
        </w:rPr>
      </w:pPr>
      <w:r w:rsidRPr="000205D1">
        <w:rPr>
          <w:b/>
          <w:bCs/>
        </w:rPr>
        <w:t xml:space="preserve">Completed </w:t>
      </w:r>
      <w:r w:rsidR="001B07A9" w:rsidRPr="000205D1">
        <w:rPr>
          <w:b/>
          <w:bCs/>
        </w:rPr>
        <w:t xml:space="preserve">Attachment 3 - </w:t>
      </w:r>
      <w:r w:rsidRPr="000205D1">
        <w:rPr>
          <w:b/>
          <w:bCs/>
        </w:rPr>
        <w:t>Signature Page</w:t>
      </w:r>
    </w:p>
    <w:p w14:paraId="401AB754" w14:textId="6B2DABA1" w:rsidR="00C52442" w:rsidRPr="000205D1" w:rsidRDefault="00C52442" w:rsidP="006D1AC2">
      <w:pPr>
        <w:pStyle w:val="ListParagraph"/>
        <w:numPr>
          <w:ilvl w:val="0"/>
          <w:numId w:val="5"/>
        </w:numPr>
        <w:rPr>
          <w:b/>
          <w:bCs/>
        </w:rPr>
      </w:pPr>
      <w:r w:rsidRPr="000205D1">
        <w:rPr>
          <w:b/>
          <w:bCs/>
        </w:rPr>
        <w:t xml:space="preserve">Completed </w:t>
      </w:r>
      <w:r w:rsidR="001B07A9" w:rsidRPr="000205D1">
        <w:rPr>
          <w:b/>
          <w:bCs/>
        </w:rPr>
        <w:t xml:space="preserve">Attachment 4 - </w:t>
      </w:r>
      <w:r w:rsidRPr="000205D1">
        <w:rPr>
          <w:b/>
          <w:bCs/>
        </w:rPr>
        <w:t>Price Schedule</w:t>
      </w:r>
    </w:p>
    <w:p w14:paraId="323EB0B5" w14:textId="33BC1C35" w:rsidR="00C52442" w:rsidRPr="000205D1" w:rsidRDefault="00FC7006" w:rsidP="006D1AC2">
      <w:pPr>
        <w:pStyle w:val="ListParagraph"/>
        <w:numPr>
          <w:ilvl w:val="0"/>
          <w:numId w:val="5"/>
        </w:numPr>
        <w:rPr>
          <w:b/>
          <w:bCs/>
        </w:rPr>
      </w:pPr>
      <w:r>
        <w:rPr>
          <w:b/>
          <w:bCs/>
        </w:rPr>
        <w:t>Completed Attachment 5 - References</w:t>
      </w:r>
      <w:r w:rsidR="00C52442" w:rsidRPr="000205D1">
        <w:rPr>
          <w:b/>
          <w:bCs/>
        </w:rPr>
        <w:t xml:space="preserve"> (see section 4.3 and Attachment 5)</w:t>
      </w:r>
    </w:p>
    <w:p w14:paraId="0B2C5F35" w14:textId="296000E6" w:rsidR="00C52442" w:rsidRPr="000205D1" w:rsidRDefault="00811420" w:rsidP="006D1AC2">
      <w:pPr>
        <w:pStyle w:val="ListParagraph"/>
        <w:numPr>
          <w:ilvl w:val="0"/>
          <w:numId w:val="5"/>
        </w:numPr>
        <w:rPr>
          <w:b/>
          <w:bCs/>
        </w:rPr>
      </w:pPr>
      <w:r>
        <w:rPr>
          <w:b/>
          <w:bCs/>
        </w:rPr>
        <w:t xml:space="preserve">Completed Attachment 6: </w:t>
      </w:r>
      <w:r w:rsidR="00950F22">
        <w:rPr>
          <w:b/>
          <w:bCs/>
        </w:rPr>
        <w:t>Contractor</w:t>
      </w:r>
      <w:r w:rsidR="00C52442" w:rsidRPr="000205D1">
        <w:rPr>
          <w:b/>
          <w:bCs/>
        </w:rPr>
        <w:t xml:space="preserve">’s Affidavit: </w:t>
      </w:r>
      <w:r w:rsidR="00306451">
        <w:rPr>
          <w:b/>
          <w:bCs/>
        </w:rPr>
        <w:t>Alcohol</w:t>
      </w:r>
      <w:r w:rsidR="00C52442" w:rsidRPr="000205D1">
        <w:rPr>
          <w:b/>
          <w:bCs/>
        </w:rPr>
        <w:t xml:space="preserve"> and Drug</w:t>
      </w:r>
      <w:r w:rsidR="00306451">
        <w:rPr>
          <w:b/>
          <w:bCs/>
        </w:rPr>
        <w:t>-</w:t>
      </w:r>
      <w:r w:rsidR="00C52442" w:rsidRPr="000205D1">
        <w:rPr>
          <w:b/>
          <w:bCs/>
        </w:rPr>
        <w:t>Free Workplace</w:t>
      </w:r>
    </w:p>
    <w:p w14:paraId="2B3025F8" w14:textId="77777777" w:rsidR="000205D1" w:rsidRPr="000205D1" w:rsidRDefault="000205D1" w:rsidP="006D1AC2">
      <w:pPr>
        <w:pStyle w:val="ListParagraph"/>
        <w:numPr>
          <w:ilvl w:val="0"/>
          <w:numId w:val="5"/>
        </w:numPr>
        <w:rPr>
          <w:b/>
          <w:bCs/>
        </w:rPr>
      </w:pPr>
      <w:r w:rsidRPr="000205D1">
        <w:rPr>
          <w:b/>
          <w:bCs/>
        </w:rPr>
        <w:t>All Pass/Fail requirements listed in section 4.3</w:t>
      </w:r>
    </w:p>
    <w:p w14:paraId="1CAFE68A" w14:textId="77777777" w:rsidR="000205D1" w:rsidRPr="000205D1" w:rsidRDefault="000205D1" w:rsidP="006D1AC2">
      <w:pPr>
        <w:pStyle w:val="ListParagraph"/>
        <w:numPr>
          <w:ilvl w:val="0"/>
          <w:numId w:val="5"/>
        </w:numPr>
        <w:rPr>
          <w:b/>
          <w:bCs/>
        </w:rPr>
      </w:pPr>
      <w:r w:rsidRPr="000205D1">
        <w:rPr>
          <w:b/>
          <w:bCs/>
        </w:rPr>
        <w:t>A summary of your company’s experience showing how you meet the requirements to perform the services described herein.</w:t>
      </w:r>
    </w:p>
    <w:p w14:paraId="0E40438F" w14:textId="1AA9372D" w:rsidR="00C52442" w:rsidRDefault="001B07A9" w:rsidP="006D1AC2">
      <w:pPr>
        <w:pStyle w:val="ListParagraph"/>
        <w:numPr>
          <w:ilvl w:val="0"/>
          <w:numId w:val="5"/>
        </w:numPr>
      </w:pPr>
      <w:r>
        <w:t xml:space="preserve">Attachment 1 – </w:t>
      </w:r>
      <w:r w:rsidR="00950F22">
        <w:t>Bidder</w:t>
      </w:r>
      <w:r>
        <w:t>’s Questions (if applicable)</w:t>
      </w:r>
    </w:p>
    <w:p w14:paraId="38ABEAFD" w14:textId="0174EDCF" w:rsidR="001B07A9" w:rsidRDefault="001B07A9" w:rsidP="006D1AC2">
      <w:pPr>
        <w:pStyle w:val="ListParagraph"/>
        <w:numPr>
          <w:ilvl w:val="0"/>
          <w:numId w:val="5"/>
        </w:numPr>
      </w:pPr>
      <w:r>
        <w:t>Attachment 2- Modification and Exception Form (if applicable)</w:t>
      </w:r>
    </w:p>
    <w:p w14:paraId="446CF102" w14:textId="77777777" w:rsidR="001B07A9" w:rsidRDefault="001B07A9" w:rsidP="006D1AC2">
      <w:pPr>
        <w:pStyle w:val="ListParagraph"/>
        <w:numPr>
          <w:ilvl w:val="0"/>
          <w:numId w:val="5"/>
        </w:numPr>
      </w:pPr>
      <w:r>
        <w:t>Acknowledgement of Amendments (if applicable)</w:t>
      </w:r>
    </w:p>
    <w:p w14:paraId="05393E03" w14:textId="588335A6" w:rsidR="4F4F87EA" w:rsidRDefault="4F4F87EA" w:rsidP="00147360">
      <w:pPr>
        <w:pStyle w:val="ListParagraph"/>
        <w:ind w:left="1440" w:firstLine="0"/>
        <w:jc w:val="both"/>
        <w:rPr>
          <w:rFonts w:ascii="Calibri" w:eastAsia="Calibri" w:hAnsi="Calibri" w:cs="Calibri"/>
        </w:rPr>
      </w:pPr>
    </w:p>
    <w:p w14:paraId="780360A5" w14:textId="2199D13B" w:rsidR="003F6FC2" w:rsidRPr="00510480" w:rsidRDefault="00A24119" w:rsidP="00000B2C">
      <w:pPr>
        <w:pStyle w:val="Heading1"/>
        <w:spacing w:before="0"/>
        <w:contextualSpacing/>
        <w:rPr>
          <w:rFonts w:cstheme="minorHAnsi"/>
          <w:b/>
          <w:caps/>
          <w:sz w:val="28"/>
          <w:szCs w:val="28"/>
        </w:rPr>
      </w:pPr>
      <w:bookmarkStart w:id="5" w:name="_Toc190849699"/>
      <w:r>
        <w:rPr>
          <w:rFonts w:cstheme="minorHAnsi"/>
          <w:b/>
          <w:caps/>
          <w:sz w:val="28"/>
          <w:szCs w:val="28"/>
        </w:rPr>
        <w:t>Insurance and bonds</w:t>
      </w:r>
      <w:bookmarkEnd w:id="5"/>
    </w:p>
    <w:p w14:paraId="7AEE2ABF" w14:textId="7F728911" w:rsidR="00A24119" w:rsidRPr="00A24119" w:rsidRDefault="00A24119" w:rsidP="00A24119">
      <w:pPr>
        <w:pStyle w:val="Heading2"/>
        <w:ind w:left="720"/>
        <w:rPr>
          <w:b w:val="0"/>
          <w:bCs/>
        </w:rPr>
      </w:pPr>
      <w:r w:rsidRPr="00A24119">
        <w:rPr>
          <w:b w:val="0"/>
          <w:bCs/>
        </w:rPr>
        <w:t xml:space="preserve">In the performance of a contract that results from this ITB, the </w:t>
      </w:r>
      <w:r w:rsidR="00950F22">
        <w:rPr>
          <w:b w:val="0"/>
          <w:bCs/>
        </w:rPr>
        <w:t>Contractor</w:t>
      </w:r>
      <w:r w:rsidRPr="00A24119">
        <w:rPr>
          <w:b w:val="0"/>
          <w:bCs/>
        </w:rPr>
        <w:t xml:space="preserve"> is responsible for all costs associated with compliance: 1) to all applicable federal, state, and county regulations, codes, and laws; 2) to procure and be responsible for all required insurances, licenses, permits and bonds; and 3) to pay all applicable federal, state, and county taxes.</w:t>
      </w:r>
      <w:r w:rsidR="008534DA">
        <w:rPr>
          <w:b w:val="0"/>
          <w:bCs/>
        </w:rPr>
        <w:t xml:space="preserve"> </w:t>
      </w:r>
      <w:r w:rsidR="008534DA" w:rsidRPr="008534DA">
        <w:rPr>
          <w:b w:val="0"/>
          <w:bCs/>
        </w:rPr>
        <w:t xml:space="preserve">The </w:t>
      </w:r>
      <w:r w:rsidR="008534DA">
        <w:rPr>
          <w:b w:val="0"/>
          <w:bCs/>
        </w:rPr>
        <w:t>college</w:t>
      </w:r>
      <w:r w:rsidR="008534DA" w:rsidRPr="008534DA">
        <w:rPr>
          <w:b w:val="0"/>
          <w:bCs/>
        </w:rPr>
        <w:t xml:space="preserve"> reserves the right to request bond rates and safety records for additional review.</w:t>
      </w:r>
    </w:p>
    <w:p w14:paraId="7049576D" w14:textId="2396EE96" w:rsidR="00AE010B" w:rsidRDefault="00A24119" w:rsidP="00A24119">
      <w:pPr>
        <w:pStyle w:val="Heading2"/>
        <w:ind w:left="720"/>
        <w:rPr>
          <w:b w:val="0"/>
          <w:bCs/>
        </w:rPr>
      </w:pPr>
      <w:r w:rsidRPr="00A24119">
        <w:rPr>
          <w:b w:val="0"/>
          <w:bCs/>
        </w:rPr>
        <w:t xml:space="preserve">The </w:t>
      </w:r>
      <w:r w:rsidR="00950F22">
        <w:rPr>
          <w:b w:val="0"/>
          <w:bCs/>
        </w:rPr>
        <w:t>Contractor</w:t>
      </w:r>
      <w:r w:rsidR="008534DA">
        <w:rPr>
          <w:b w:val="0"/>
          <w:bCs/>
        </w:rPr>
        <w:t xml:space="preserve"> </w:t>
      </w:r>
      <w:r w:rsidRPr="00A24119">
        <w:rPr>
          <w:b w:val="0"/>
          <w:bCs/>
        </w:rPr>
        <w:t>and</w:t>
      </w:r>
      <w:r w:rsidR="008534DA">
        <w:rPr>
          <w:b w:val="0"/>
          <w:bCs/>
        </w:rPr>
        <w:t xml:space="preserve"> its</w:t>
      </w:r>
      <w:r w:rsidRPr="00A24119">
        <w:rPr>
          <w:b w:val="0"/>
          <w:bCs/>
        </w:rPr>
        <w:t xml:space="preserve"> </w:t>
      </w:r>
      <w:r w:rsidR="00155A11" w:rsidRPr="00A24119">
        <w:rPr>
          <w:b w:val="0"/>
          <w:bCs/>
        </w:rPr>
        <w:t>sub</w:t>
      </w:r>
      <w:r w:rsidR="00155A11">
        <w:rPr>
          <w:b w:val="0"/>
          <w:bCs/>
        </w:rPr>
        <w:t>-Contractor</w:t>
      </w:r>
      <w:r w:rsidR="00155A11" w:rsidRPr="00A24119">
        <w:rPr>
          <w:b w:val="0"/>
          <w:bCs/>
        </w:rPr>
        <w:t>s</w:t>
      </w:r>
      <w:r w:rsidR="008534DA">
        <w:rPr>
          <w:b w:val="0"/>
          <w:bCs/>
        </w:rPr>
        <w:t xml:space="preserve">, if </w:t>
      </w:r>
      <w:r w:rsidR="00C52442">
        <w:rPr>
          <w:b w:val="0"/>
          <w:bCs/>
        </w:rPr>
        <w:t xml:space="preserve">applicable, </w:t>
      </w:r>
      <w:r w:rsidR="00C52442" w:rsidRPr="00A24119">
        <w:rPr>
          <w:b w:val="0"/>
          <w:bCs/>
        </w:rPr>
        <w:t>are</w:t>
      </w:r>
      <w:r w:rsidRPr="00A24119">
        <w:rPr>
          <w:b w:val="0"/>
          <w:bCs/>
        </w:rPr>
        <w:t xml:space="preserve"> required to carry the types and limits of insurance found here:</w:t>
      </w:r>
      <w:r>
        <w:rPr>
          <w:b w:val="0"/>
          <w:bCs/>
        </w:rPr>
        <w:t xml:space="preserve"> </w:t>
      </w:r>
      <w:hyperlink r:id="rId19" w:history="1">
        <w:r w:rsidRPr="00D35ECB">
          <w:rPr>
            <w:rStyle w:val="Hyperlink"/>
            <w:b w:val="0"/>
            <w:bCs/>
          </w:rPr>
          <w:t>https://www.lcsc.edu/administrative-services/risk-management/certificates-of-insurance</w:t>
        </w:r>
      </w:hyperlink>
      <w:r>
        <w:rPr>
          <w:b w:val="0"/>
          <w:bCs/>
        </w:rPr>
        <w:t xml:space="preserve">. </w:t>
      </w:r>
      <w:r w:rsidR="00950F22">
        <w:rPr>
          <w:b w:val="0"/>
          <w:bCs/>
        </w:rPr>
        <w:t>Contractor</w:t>
      </w:r>
      <w:r w:rsidRPr="00A24119">
        <w:rPr>
          <w:b w:val="0"/>
          <w:bCs/>
        </w:rPr>
        <w:t xml:space="preserve"> is required to provide the college with a Certificate of Insurance meeting the requirements listed in the Insurance Requirements prior to </w:t>
      </w:r>
      <w:r w:rsidR="008534DA">
        <w:rPr>
          <w:b w:val="0"/>
          <w:bCs/>
        </w:rPr>
        <w:t>contract</w:t>
      </w:r>
      <w:r w:rsidRPr="00A24119">
        <w:rPr>
          <w:b w:val="0"/>
          <w:bCs/>
        </w:rPr>
        <w:t xml:space="preserve"> signing.</w:t>
      </w:r>
    </w:p>
    <w:p w14:paraId="57D86A9A" w14:textId="77777777" w:rsidR="007E64D5" w:rsidRPr="007E64D5" w:rsidRDefault="007E64D5" w:rsidP="008534DA">
      <w:pPr>
        <w:pStyle w:val="Heading2"/>
        <w:numPr>
          <w:ilvl w:val="0"/>
          <w:numId w:val="0"/>
        </w:numPr>
        <w:spacing w:before="0"/>
        <w:ind w:left="144"/>
        <w:contextualSpacing/>
        <w:rPr>
          <w:rFonts w:asciiTheme="minorHAnsi" w:hAnsiTheme="minorHAnsi"/>
          <w:szCs w:val="22"/>
        </w:rPr>
      </w:pPr>
    </w:p>
    <w:p w14:paraId="2A80DD48" w14:textId="77777777" w:rsidR="00797B37" w:rsidRPr="00797B37" w:rsidRDefault="00797B37" w:rsidP="00797B37"/>
    <w:p w14:paraId="4C93DE5F" w14:textId="4C667EE4" w:rsidR="00252068" w:rsidRDefault="00A24119" w:rsidP="00252068">
      <w:pPr>
        <w:pStyle w:val="Heading1"/>
        <w:spacing w:before="0"/>
        <w:contextualSpacing/>
        <w:rPr>
          <w:rFonts w:cstheme="minorHAnsi"/>
          <w:b/>
          <w:caps/>
          <w:sz w:val="28"/>
          <w:szCs w:val="28"/>
        </w:rPr>
      </w:pPr>
      <w:bookmarkStart w:id="6" w:name="_Toc190849700"/>
      <w:r>
        <w:rPr>
          <w:rFonts w:cstheme="minorHAnsi"/>
          <w:b/>
          <w:caps/>
          <w:sz w:val="28"/>
          <w:szCs w:val="28"/>
        </w:rPr>
        <w:t>TERMS OF THE PROCUREMENT PROCESS</w:t>
      </w:r>
      <w:bookmarkEnd w:id="6"/>
    </w:p>
    <w:p w14:paraId="745522FF" w14:textId="0D619119" w:rsidR="00A24119" w:rsidRPr="00A24119" w:rsidRDefault="00A24119" w:rsidP="00A24119">
      <w:pPr>
        <w:pStyle w:val="Heading2"/>
        <w:ind w:left="720"/>
        <w:rPr>
          <w:b w:val="0"/>
          <w:bCs/>
        </w:rPr>
      </w:pPr>
      <w:r w:rsidRPr="00A24119">
        <w:rPr>
          <w:b w:val="0"/>
          <w:bCs/>
        </w:rPr>
        <w:t xml:space="preserve">To be considered responsive, </w:t>
      </w:r>
      <w:r w:rsidR="00950F22">
        <w:rPr>
          <w:b w:val="0"/>
          <w:bCs/>
        </w:rPr>
        <w:t>Bidder</w:t>
      </w:r>
      <w:r>
        <w:rPr>
          <w:b w:val="0"/>
          <w:bCs/>
        </w:rPr>
        <w:t>s</w:t>
      </w:r>
      <w:r w:rsidRPr="00A24119">
        <w:rPr>
          <w:b w:val="0"/>
          <w:bCs/>
        </w:rPr>
        <w:t xml:space="preserve"> should adhere to all requirements of this ITB. The determination of whether a bid is responsive is a determination made solely by </w:t>
      </w:r>
      <w:r>
        <w:rPr>
          <w:b w:val="0"/>
          <w:bCs/>
        </w:rPr>
        <w:t>LC State</w:t>
      </w:r>
      <w:r w:rsidRPr="00A24119">
        <w:rPr>
          <w:b w:val="0"/>
          <w:bCs/>
        </w:rPr>
        <w:t xml:space="preserve">. The </w:t>
      </w:r>
      <w:r>
        <w:rPr>
          <w:b w:val="0"/>
          <w:bCs/>
        </w:rPr>
        <w:t>college</w:t>
      </w:r>
      <w:r w:rsidRPr="00A24119">
        <w:rPr>
          <w:b w:val="0"/>
          <w:bCs/>
        </w:rPr>
        <w:t xml:space="preserve"> reserves the right to waive any non-material variation that does not violate the overall purpose of the ITB, frustrate the competitive bidding process, or afford any </w:t>
      </w:r>
      <w:r w:rsidR="00950F22">
        <w:rPr>
          <w:b w:val="0"/>
          <w:bCs/>
        </w:rPr>
        <w:t>Bidder</w:t>
      </w:r>
      <w:r w:rsidR="008534DA">
        <w:rPr>
          <w:b w:val="0"/>
          <w:bCs/>
        </w:rPr>
        <w:t>s</w:t>
      </w:r>
      <w:r w:rsidRPr="00A24119">
        <w:rPr>
          <w:b w:val="0"/>
          <w:bCs/>
        </w:rPr>
        <w:t xml:space="preserve"> an advantage not otherwise available to all </w:t>
      </w:r>
      <w:r w:rsidR="00950F22">
        <w:rPr>
          <w:b w:val="0"/>
          <w:bCs/>
        </w:rPr>
        <w:t>Bidder</w:t>
      </w:r>
      <w:r w:rsidR="008534DA">
        <w:rPr>
          <w:b w:val="0"/>
          <w:bCs/>
        </w:rPr>
        <w:t>s</w:t>
      </w:r>
      <w:r w:rsidRPr="00A24119">
        <w:rPr>
          <w:b w:val="0"/>
          <w:bCs/>
        </w:rPr>
        <w:t>.</w:t>
      </w:r>
    </w:p>
    <w:p w14:paraId="131EE0ED" w14:textId="187ED055" w:rsidR="00A24119" w:rsidRPr="00A24119" w:rsidRDefault="00A24119" w:rsidP="00A24119">
      <w:pPr>
        <w:pStyle w:val="Heading2"/>
        <w:ind w:left="720"/>
        <w:rPr>
          <w:b w:val="0"/>
          <w:bCs/>
        </w:rPr>
      </w:pPr>
      <w:r w:rsidRPr="00A24119">
        <w:rPr>
          <w:b w:val="0"/>
          <w:bCs/>
        </w:rPr>
        <w:t xml:space="preserve">Bids should be submitted on the most favorable terms from both a price and technical standpoint which </w:t>
      </w:r>
      <w:r w:rsidR="00950F22">
        <w:rPr>
          <w:b w:val="0"/>
          <w:bCs/>
        </w:rPr>
        <w:t>Bidder</w:t>
      </w:r>
      <w:r w:rsidR="008534DA">
        <w:rPr>
          <w:b w:val="0"/>
          <w:bCs/>
        </w:rPr>
        <w:t>s</w:t>
      </w:r>
      <w:r w:rsidRPr="00A24119">
        <w:rPr>
          <w:b w:val="0"/>
          <w:bCs/>
        </w:rPr>
        <w:t xml:space="preserve"> can propose. The </w:t>
      </w:r>
      <w:r w:rsidR="008534DA">
        <w:rPr>
          <w:b w:val="0"/>
          <w:bCs/>
        </w:rPr>
        <w:t>college</w:t>
      </w:r>
      <w:r w:rsidRPr="00A24119">
        <w:rPr>
          <w:b w:val="0"/>
          <w:bCs/>
        </w:rPr>
        <w:t xml:space="preserve"> reserves the right to accept any part of a bid, or reject all or any part of any bid received, without financial obligation, if the </w:t>
      </w:r>
      <w:r w:rsidR="008534DA">
        <w:rPr>
          <w:b w:val="0"/>
          <w:bCs/>
        </w:rPr>
        <w:t>college</w:t>
      </w:r>
      <w:r w:rsidRPr="00A24119">
        <w:rPr>
          <w:b w:val="0"/>
          <w:bCs/>
        </w:rPr>
        <w:t xml:space="preserve"> determines it to be in the best interest of the </w:t>
      </w:r>
      <w:r w:rsidR="008534DA">
        <w:rPr>
          <w:b w:val="0"/>
          <w:bCs/>
        </w:rPr>
        <w:t>college</w:t>
      </w:r>
      <w:r w:rsidRPr="00A24119">
        <w:rPr>
          <w:b w:val="0"/>
          <w:bCs/>
        </w:rPr>
        <w:t xml:space="preserve"> to do so.</w:t>
      </w:r>
    </w:p>
    <w:p w14:paraId="74140A44" w14:textId="69B3507F" w:rsidR="008534DA" w:rsidRPr="008534DA" w:rsidRDefault="008534DA" w:rsidP="008534DA">
      <w:pPr>
        <w:pStyle w:val="Heading2"/>
        <w:ind w:left="720"/>
      </w:pPr>
      <w:r w:rsidRPr="008534DA">
        <w:t xml:space="preserve">EVALUATION CRITERIA (See </w:t>
      </w:r>
      <w:r w:rsidRPr="00C52442">
        <w:t xml:space="preserve">also Section </w:t>
      </w:r>
      <w:r w:rsidR="00D77BFD">
        <w:t>5</w:t>
      </w:r>
      <w:r w:rsidRPr="00C52442">
        <w:t>):</w:t>
      </w:r>
    </w:p>
    <w:p w14:paraId="13099E1F" w14:textId="0C2D7176" w:rsidR="008534DA" w:rsidRDefault="008534DA" w:rsidP="008534DA">
      <w:pPr>
        <w:pStyle w:val="Heading3"/>
        <w:ind w:left="1350"/>
      </w:pPr>
      <w:r w:rsidRPr="008534DA">
        <w:t xml:space="preserve">Price </w:t>
      </w:r>
      <w:r w:rsidR="00941F38">
        <w:t>– Using Attachment 4 Price Schedule</w:t>
      </w:r>
    </w:p>
    <w:p w14:paraId="55982897" w14:textId="3F4F550A" w:rsidR="00D77BFD" w:rsidRPr="00F817C0" w:rsidRDefault="00FC7006" w:rsidP="00FC7006">
      <w:pPr>
        <w:pStyle w:val="Heading3"/>
        <w:ind w:left="1350"/>
        <w:rPr>
          <w:bCs/>
        </w:rPr>
      </w:pPr>
      <w:r>
        <w:t>References</w:t>
      </w:r>
      <w:r w:rsidR="008534DA" w:rsidRPr="00F817C0">
        <w:t xml:space="preserve"> </w:t>
      </w:r>
      <w:r>
        <w:t xml:space="preserve">and Reference Questionnaire </w:t>
      </w:r>
      <w:r w:rsidRPr="00F817C0">
        <w:t xml:space="preserve">- </w:t>
      </w:r>
      <w:r>
        <w:t>Provide</w:t>
      </w:r>
      <w:r w:rsidR="00F817C0">
        <w:t xml:space="preserve"> contact information for </w:t>
      </w:r>
      <w:r w:rsidR="008A2514">
        <w:t xml:space="preserve">at least two (2) </w:t>
      </w:r>
      <w:r w:rsidR="00F817C0">
        <w:t>references u</w:t>
      </w:r>
      <w:r w:rsidR="008534DA" w:rsidRPr="00F817C0">
        <w:t>sing Attachment 5</w:t>
      </w:r>
      <w:r w:rsidR="00F817C0">
        <w:t xml:space="preserve">. References will be contacted by LC State </w:t>
      </w:r>
      <w:r>
        <w:t xml:space="preserve">and evaluated </w:t>
      </w:r>
      <w:r w:rsidR="00F817C0">
        <w:t xml:space="preserve">using </w:t>
      </w:r>
      <w:r>
        <w:t>the R</w:t>
      </w:r>
      <w:r w:rsidR="00F817C0">
        <w:t xml:space="preserve">eference </w:t>
      </w:r>
      <w:r>
        <w:t>Q</w:t>
      </w:r>
      <w:r w:rsidR="00F817C0">
        <w:t xml:space="preserve">uestionnaire attached. Reference </w:t>
      </w:r>
      <w:r>
        <w:t>Q</w:t>
      </w:r>
      <w:r w:rsidR="00F817C0">
        <w:t>uestionnaires</w:t>
      </w:r>
      <w:r>
        <w:t xml:space="preserve"> will be averaged, and must </w:t>
      </w:r>
      <w:r w:rsidR="00155A11">
        <w:t>achieve</w:t>
      </w:r>
      <w:r>
        <w:t xml:space="preserve"> a score of 80 or greater. </w:t>
      </w:r>
      <w:r w:rsidR="00F817C0">
        <w:t xml:space="preserve"> </w:t>
      </w:r>
    </w:p>
    <w:p w14:paraId="386F87EF" w14:textId="47415BE6" w:rsidR="008534DA" w:rsidRPr="006D1AC2" w:rsidRDefault="008534DA" w:rsidP="008534DA">
      <w:pPr>
        <w:pStyle w:val="Heading3"/>
        <w:ind w:left="1350"/>
        <w:rPr>
          <w:bCs/>
        </w:rPr>
      </w:pPr>
      <w:r w:rsidRPr="006D1AC2">
        <w:rPr>
          <w:bCs/>
        </w:rPr>
        <w:t xml:space="preserve">The </w:t>
      </w:r>
      <w:r w:rsidR="00950F22" w:rsidRPr="006D1AC2">
        <w:rPr>
          <w:bCs/>
        </w:rPr>
        <w:t>Bidder</w:t>
      </w:r>
      <w:r w:rsidRPr="006D1AC2">
        <w:rPr>
          <w:bCs/>
        </w:rPr>
        <w:t xml:space="preserve"> shall be licensed as required by state and federal licensing requirements and shall have in their employment at least two (2) technicians with a State of Idaho, Electrical Journeyman's license. (pass/fail)</w:t>
      </w:r>
    </w:p>
    <w:p w14:paraId="7987140F" w14:textId="7742DB61" w:rsidR="008534DA" w:rsidRPr="006D1AC2" w:rsidRDefault="008534DA" w:rsidP="008534DA">
      <w:pPr>
        <w:pStyle w:val="Heading3"/>
        <w:ind w:left="1350"/>
        <w:rPr>
          <w:bCs/>
        </w:rPr>
      </w:pPr>
      <w:r w:rsidRPr="006D1AC2">
        <w:rPr>
          <w:bCs/>
        </w:rPr>
        <w:t xml:space="preserve">Businesses shall be located within a </w:t>
      </w:r>
      <w:r w:rsidR="002243B6" w:rsidRPr="006D1AC2">
        <w:rPr>
          <w:bCs/>
        </w:rPr>
        <w:t>30</w:t>
      </w:r>
      <w:r w:rsidRPr="006D1AC2">
        <w:rPr>
          <w:bCs/>
        </w:rPr>
        <w:t xml:space="preserve">-mile radius of </w:t>
      </w:r>
      <w:r w:rsidR="002243B6" w:rsidRPr="006D1AC2">
        <w:rPr>
          <w:bCs/>
        </w:rPr>
        <w:t>LC State</w:t>
      </w:r>
      <w:r w:rsidRPr="006D1AC2">
        <w:rPr>
          <w:bCs/>
        </w:rPr>
        <w:t xml:space="preserve"> to meet service response time requirements. (pass/fail)</w:t>
      </w:r>
    </w:p>
    <w:p w14:paraId="1AD5EFC6" w14:textId="568EEC71" w:rsidR="00BB1F2C" w:rsidRPr="006D1AC2" w:rsidRDefault="008534DA" w:rsidP="00C52442">
      <w:pPr>
        <w:pStyle w:val="Heading3"/>
        <w:ind w:left="1350"/>
        <w:rPr>
          <w:bCs/>
        </w:rPr>
      </w:pPr>
      <w:r w:rsidRPr="006D1AC2">
        <w:rPr>
          <w:bCs/>
        </w:rPr>
        <w:t xml:space="preserve">Only licensed Electrical </w:t>
      </w:r>
      <w:r w:rsidR="00950F22" w:rsidRPr="006D1AC2">
        <w:rPr>
          <w:bCs/>
        </w:rPr>
        <w:t>Contractor</w:t>
      </w:r>
      <w:r w:rsidRPr="006D1AC2">
        <w:rPr>
          <w:bCs/>
        </w:rPr>
        <w:t>s shall oversee the services, and shall be licensed within the State of Idaho with Idaho Code Title 54. (pass/fail)</w:t>
      </w:r>
    </w:p>
    <w:p w14:paraId="01490A64" w14:textId="6A204A02" w:rsidR="00C52442" w:rsidRDefault="00C52442" w:rsidP="00C52442"/>
    <w:p w14:paraId="13E095C2" w14:textId="1AE87C50" w:rsidR="00C52442" w:rsidRPr="00BB1F2C" w:rsidRDefault="00C52442" w:rsidP="00C52442">
      <w:pPr>
        <w:pStyle w:val="Heading2"/>
        <w:ind w:left="720"/>
        <w:rPr>
          <w:b w:val="0"/>
          <w:bCs/>
        </w:rPr>
      </w:pPr>
      <w:r w:rsidRPr="00BB1F2C">
        <w:rPr>
          <w:b w:val="0"/>
          <w:bCs/>
        </w:rPr>
        <w:lastRenderedPageBreak/>
        <w:t xml:space="preserve">All data provided by the college in relation to this ITB represents the best and most accurate information available at the time of ITB preparation. Should any data later be discovered to be inaccurate, such inaccuracy will not constitute a basis for contract rejection by a </w:t>
      </w:r>
      <w:r w:rsidR="00950F22">
        <w:rPr>
          <w:b w:val="0"/>
          <w:bCs/>
        </w:rPr>
        <w:t>Bidder</w:t>
      </w:r>
      <w:r w:rsidRPr="00BB1F2C">
        <w:rPr>
          <w:b w:val="0"/>
          <w:bCs/>
        </w:rPr>
        <w:t xml:space="preserve"> or contract amendment.</w:t>
      </w:r>
    </w:p>
    <w:p w14:paraId="41C866FA" w14:textId="3034FB1C" w:rsidR="00BB1F2C" w:rsidRPr="00BB1F2C" w:rsidRDefault="008534DA" w:rsidP="00BB1F2C">
      <w:pPr>
        <w:pStyle w:val="Heading2"/>
        <w:ind w:left="720"/>
        <w:rPr>
          <w:b w:val="0"/>
          <w:bCs/>
        </w:rPr>
      </w:pPr>
      <w:r w:rsidRPr="00BB1F2C">
        <w:rPr>
          <w:b w:val="0"/>
          <w:bCs/>
        </w:rPr>
        <w:t xml:space="preserve">All bid materials submitted, including samples become the property of </w:t>
      </w:r>
      <w:r w:rsidR="00BB1F2C" w:rsidRPr="00BB1F2C">
        <w:rPr>
          <w:b w:val="0"/>
          <w:bCs/>
        </w:rPr>
        <w:t xml:space="preserve">LC State </w:t>
      </w:r>
      <w:r w:rsidRPr="00BB1F2C">
        <w:rPr>
          <w:b w:val="0"/>
          <w:bCs/>
        </w:rPr>
        <w:t xml:space="preserve">and will not be returned to the </w:t>
      </w:r>
      <w:r w:rsidR="00950F22">
        <w:rPr>
          <w:b w:val="0"/>
          <w:bCs/>
        </w:rPr>
        <w:t>Bidder</w:t>
      </w:r>
      <w:r w:rsidRPr="00BB1F2C">
        <w:rPr>
          <w:b w:val="0"/>
          <w:bCs/>
        </w:rPr>
        <w:t>. Bids and supporting documentation may be available for public inspection upon written request following the announcement of a contract award, except for information specifically labeled on each separate page as a “trade secret” or other exemption from disclosure under the Idaho Public Records Act, Section 9-340D(1), Idaho Code.</w:t>
      </w:r>
    </w:p>
    <w:p w14:paraId="296E998E" w14:textId="2FB5E464" w:rsidR="008534DA" w:rsidRPr="00BB1F2C" w:rsidRDefault="008534DA" w:rsidP="00BB1F2C">
      <w:pPr>
        <w:pStyle w:val="Heading2"/>
        <w:ind w:left="720"/>
        <w:rPr>
          <w:b w:val="0"/>
          <w:bCs/>
        </w:rPr>
      </w:pPr>
      <w:r w:rsidRPr="00BB1F2C">
        <w:rPr>
          <w:b w:val="0"/>
          <w:bCs/>
        </w:rPr>
        <w:t xml:space="preserve">The bid submitted by the successful </w:t>
      </w:r>
      <w:r w:rsidR="00950F22">
        <w:rPr>
          <w:b w:val="0"/>
          <w:bCs/>
        </w:rPr>
        <w:t>Bidder</w:t>
      </w:r>
      <w:r w:rsidRPr="00BB1F2C">
        <w:rPr>
          <w:b w:val="0"/>
          <w:bCs/>
        </w:rPr>
        <w:t xml:space="preserve"> will be incorporated into and become part of the resulting contract. The </w:t>
      </w:r>
      <w:r w:rsidR="00BB1F2C" w:rsidRPr="00BB1F2C">
        <w:rPr>
          <w:b w:val="0"/>
          <w:bCs/>
        </w:rPr>
        <w:t>college</w:t>
      </w:r>
      <w:r w:rsidRPr="00BB1F2C">
        <w:rPr>
          <w:b w:val="0"/>
          <w:bCs/>
        </w:rPr>
        <w:t xml:space="preserve"> will have the right to use all concepts contained in any bid and this right will not affect the solicitation or rejection of the bid.</w:t>
      </w:r>
    </w:p>
    <w:p w14:paraId="5FC6BEF9" w14:textId="4F95F728" w:rsidR="00252068" w:rsidRDefault="008534DA" w:rsidP="008534DA">
      <w:pPr>
        <w:pStyle w:val="Heading2"/>
        <w:ind w:left="720"/>
        <w:rPr>
          <w:b w:val="0"/>
          <w:bCs/>
        </w:rPr>
      </w:pPr>
      <w:r w:rsidRPr="008534DA">
        <w:rPr>
          <w:b w:val="0"/>
          <w:bCs/>
        </w:rPr>
        <w:t>Payment terms shall be NET 30. Payment shall be made 30 days after receipt of accurate invoices, completion of work, and acceptance of work by LC State.</w:t>
      </w:r>
    </w:p>
    <w:p w14:paraId="47379984" w14:textId="77777777" w:rsidR="00D77BFD" w:rsidRPr="00D77BFD" w:rsidRDefault="00D77BFD" w:rsidP="00D77BFD"/>
    <w:p w14:paraId="6C8B90A9" w14:textId="59FB40D3" w:rsidR="00D77BFD" w:rsidRDefault="00D77BFD" w:rsidP="00D77BFD">
      <w:pPr>
        <w:pStyle w:val="Heading1"/>
        <w:spacing w:before="0"/>
        <w:contextualSpacing/>
        <w:rPr>
          <w:rFonts w:cstheme="minorHAnsi"/>
          <w:b/>
          <w:caps/>
          <w:sz w:val="28"/>
          <w:szCs w:val="28"/>
        </w:rPr>
      </w:pPr>
      <w:bookmarkStart w:id="7" w:name="_Toc190849701"/>
      <w:r w:rsidRPr="00C52442">
        <w:rPr>
          <w:rFonts w:cstheme="minorHAnsi"/>
          <w:b/>
          <w:caps/>
          <w:sz w:val="28"/>
          <w:szCs w:val="28"/>
        </w:rPr>
        <w:t>METHOD OF AWARD</w:t>
      </w:r>
      <w:bookmarkEnd w:id="7"/>
      <w:r w:rsidRPr="00C52442">
        <w:rPr>
          <w:rFonts w:cstheme="minorHAnsi"/>
          <w:b/>
          <w:caps/>
          <w:sz w:val="28"/>
          <w:szCs w:val="28"/>
        </w:rPr>
        <w:t xml:space="preserve"> </w:t>
      </w:r>
    </w:p>
    <w:p w14:paraId="41399882" w14:textId="77777777" w:rsidR="00D77BFD" w:rsidRDefault="00D77BFD" w:rsidP="00D77BFD"/>
    <w:p w14:paraId="599C8978" w14:textId="6C261D4C" w:rsidR="00D77BFD" w:rsidRDefault="00D77BFD" w:rsidP="00D77BFD">
      <w:r>
        <w:t>All bids will be evaluated first to ensure they meet the ITB Response Requirements identified in section 2.10</w:t>
      </w:r>
      <w:r w:rsidR="00FC7006">
        <w:t xml:space="preserve"> and Evaluation Criteria in section 4.3.</w:t>
      </w:r>
    </w:p>
    <w:p w14:paraId="0D3ED271" w14:textId="77777777" w:rsidR="008A2514" w:rsidRDefault="008A2514" w:rsidP="00D77BFD"/>
    <w:p w14:paraId="57253B33" w14:textId="2ED2C5E3" w:rsidR="00D77BFD" w:rsidRDefault="00D77BFD" w:rsidP="00D77BFD">
      <w:r w:rsidRPr="00F36ED1">
        <w:t>Bids that do not meet these requirements will not be evaluated further. Award will be made to the responsible Bidder with the lowest total cost as provided on the Attachment 4 – Price Schedule.</w:t>
      </w:r>
      <w:r>
        <w:t xml:space="preserve"> </w:t>
      </w:r>
    </w:p>
    <w:p w14:paraId="4A5CEEDD" w14:textId="77777777" w:rsidR="00D77BFD" w:rsidRDefault="00D77BFD" w:rsidP="00D77BFD"/>
    <w:p w14:paraId="75CBB3A3" w14:textId="16F2BBCB" w:rsidR="00BB1F2C" w:rsidRDefault="0088423C" w:rsidP="00BB1F2C">
      <w:r>
        <w:rPr>
          <w:b/>
          <w:u w:val="thick"/>
        </w:rPr>
        <w:t xml:space="preserve"> </w:t>
      </w:r>
    </w:p>
    <w:p w14:paraId="7AB3BF62" w14:textId="77777777" w:rsidR="00885E39" w:rsidRDefault="00885E39" w:rsidP="00885E39">
      <w:pPr>
        <w:pStyle w:val="Heading1"/>
        <w:spacing w:before="0"/>
        <w:contextualSpacing/>
        <w:rPr>
          <w:rFonts w:cstheme="minorHAnsi"/>
          <w:b/>
          <w:caps/>
          <w:sz w:val="28"/>
          <w:szCs w:val="28"/>
        </w:rPr>
      </w:pPr>
      <w:bookmarkStart w:id="8" w:name="_Toc190849702"/>
      <w:r w:rsidRPr="00BB1F2C">
        <w:rPr>
          <w:rFonts w:cstheme="minorHAnsi"/>
          <w:b/>
          <w:caps/>
          <w:sz w:val="28"/>
          <w:szCs w:val="28"/>
        </w:rPr>
        <w:t>GENERAL TERMS AND C</w:t>
      </w:r>
      <w:r>
        <w:rPr>
          <w:rFonts w:cstheme="minorHAnsi"/>
          <w:b/>
          <w:caps/>
          <w:sz w:val="28"/>
          <w:szCs w:val="28"/>
        </w:rPr>
        <w:t>onditions</w:t>
      </w:r>
      <w:bookmarkEnd w:id="8"/>
    </w:p>
    <w:p w14:paraId="5CC209E3" w14:textId="71C4923C" w:rsidR="00885E39" w:rsidRPr="00BB1F2C" w:rsidRDefault="00885E39" w:rsidP="00885E39">
      <w:pPr>
        <w:pStyle w:val="Heading2"/>
        <w:ind w:left="720"/>
        <w:rPr>
          <w:b w:val="0"/>
          <w:bCs/>
        </w:rPr>
      </w:pPr>
      <w:r w:rsidRPr="00BB1F2C">
        <w:rPr>
          <w:b w:val="0"/>
          <w:bCs/>
        </w:rPr>
        <w:t xml:space="preserve">The ITB, all attachments and amendments, the successful </w:t>
      </w:r>
      <w:r w:rsidR="00950F22">
        <w:rPr>
          <w:b w:val="0"/>
          <w:bCs/>
        </w:rPr>
        <w:t>Contractor</w:t>
      </w:r>
      <w:r>
        <w:rPr>
          <w:b w:val="0"/>
          <w:bCs/>
        </w:rPr>
        <w:t>’s</w:t>
      </w:r>
      <w:r w:rsidRPr="00BB1F2C">
        <w:rPr>
          <w:b w:val="0"/>
          <w:bCs/>
        </w:rPr>
        <w:t xml:space="preserve"> bid submitted in response to the ITB, any negotiated changes to the same, and the purchase order, will become the contract.</w:t>
      </w:r>
    </w:p>
    <w:p w14:paraId="1B0229E6" w14:textId="6D8BAE28" w:rsidR="00885E39" w:rsidRPr="00BB1F2C" w:rsidRDefault="00885E39" w:rsidP="00885E39">
      <w:pPr>
        <w:pStyle w:val="Heading2"/>
        <w:ind w:left="720"/>
        <w:rPr>
          <w:b w:val="0"/>
          <w:bCs/>
        </w:rPr>
      </w:pPr>
      <w:r w:rsidRPr="00BB1F2C">
        <w:rPr>
          <w:b w:val="0"/>
          <w:bCs/>
        </w:rPr>
        <w:t xml:space="preserve">The contract, in its incorporated composite form, represents the entire agreement between the </w:t>
      </w:r>
      <w:r w:rsidR="00950F22">
        <w:rPr>
          <w:b w:val="0"/>
          <w:bCs/>
        </w:rPr>
        <w:t>Bidder</w:t>
      </w:r>
      <w:r w:rsidRPr="00BB1F2C">
        <w:rPr>
          <w:b w:val="0"/>
          <w:bCs/>
        </w:rPr>
        <w:t xml:space="preserve"> and </w:t>
      </w:r>
      <w:r>
        <w:rPr>
          <w:b w:val="0"/>
          <w:bCs/>
        </w:rPr>
        <w:t>LC State</w:t>
      </w:r>
      <w:r w:rsidRPr="00BB1F2C">
        <w:rPr>
          <w:b w:val="0"/>
          <w:bCs/>
        </w:rPr>
        <w:t xml:space="preserve"> and supersedes all prior negotiations, representations, understandings or agreements, either written or oral.</w:t>
      </w:r>
    </w:p>
    <w:p w14:paraId="3D0E2DA1" w14:textId="3688E62F" w:rsidR="00885E39" w:rsidRPr="00BB1F2C" w:rsidRDefault="00885E39" w:rsidP="00885E39">
      <w:pPr>
        <w:pStyle w:val="Heading2"/>
        <w:ind w:left="720"/>
        <w:rPr>
          <w:b w:val="0"/>
          <w:bCs/>
        </w:rPr>
      </w:pPr>
      <w:r w:rsidRPr="00BB1F2C">
        <w:rPr>
          <w:b w:val="0"/>
          <w:bCs/>
        </w:rPr>
        <w:t xml:space="preserve">From the date of release of this solicitation until </w:t>
      </w:r>
      <w:r>
        <w:rPr>
          <w:b w:val="0"/>
          <w:bCs/>
        </w:rPr>
        <w:t>Intent to Award</w:t>
      </w:r>
      <w:r w:rsidRPr="00BB1F2C">
        <w:rPr>
          <w:b w:val="0"/>
          <w:bCs/>
        </w:rPr>
        <w:t xml:space="preserve">, all contact and requests for information shall be directed to the </w:t>
      </w:r>
      <w:r>
        <w:rPr>
          <w:b w:val="0"/>
          <w:bCs/>
        </w:rPr>
        <w:t>ITB Lead</w:t>
      </w:r>
      <w:r w:rsidRPr="00BB1F2C">
        <w:rPr>
          <w:b w:val="0"/>
          <w:bCs/>
        </w:rPr>
        <w:t xml:space="preserve">, only. Regarding this solicitation, all contact with other personnel employed by or under contract with the </w:t>
      </w:r>
      <w:r w:rsidR="00950F22">
        <w:rPr>
          <w:b w:val="0"/>
          <w:bCs/>
        </w:rPr>
        <w:t>college</w:t>
      </w:r>
      <w:r w:rsidRPr="00BB1F2C">
        <w:rPr>
          <w:b w:val="0"/>
          <w:bCs/>
        </w:rPr>
        <w:t xml:space="preserve"> is restricted. During the same period, no prospective </w:t>
      </w:r>
      <w:r w:rsidR="00950F22">
        <w:rPr>
          <w:b w:val="0"/>
          <w:bCs/>
        </w:rPr>
        <w:t>Contractor</w:t>
      </w:r>
      <w:r w:rsidRPr="00BB1F2C">
        <w:rPr>
          <w:b w:val="0"/>
          <w:bCs/>
        </w:rPr>
        <w:t xml:space="preserve"> shall approach personnel employed by, or under contract to the </w:t>
      </w:r>
      <w:r>
        <w:rPr>
          <w:b w:val="0"/>
          <w:bCs/>
        </w:rPr>
        <w:t>college</w:t>
      </w:r>
      <w:r w:rsidRPr="00BB1F2C">
        <w:rPr>
          <w:b w:val="0"/>
          <w:bCs/>
        </w:rPr>
        <w:t xml:space="preserve">, on any other related matters. An exception to this restriction will be made for </w:t>
      </w:r>
      <w:r w:rsidR="00950F22">
        <w:rPr>
          <w:b w:val="0"/>
          <w:bCs/>
        </w:rPr>
        <w:t>Contractor</w:t>
      </w:r>
      <w:r w:rsidRPr="00BB1F2C">
        <w:rPr>
          <w:b w:val="0"/>
          <w:bCs/>
        </w:rPr>
        <w:t xml:space="preserve">s who, in the normal course of work under a current and valid contract with the </w:t>
      </w:r>
      <w:r>
        <w:rPr>
          <w:b w:val="0"/>
          <w:bCs/>
        </w:rPr>
        <w:t>college</w:t>
      </w:r>
      <w:r w:rsidRPr="00BB1F2C">
        <w:rPr>
          <w:b w:val="0"/>
          <w:bCs/>
        </w:rPr>
        <w:t xml:space="preserve">, may need to discuss legitimate business matters concerning their work with the contracting agency. Violation of these conditions may be considered sufficient cause by the </w:t>
      </w:r>
      <w:r>
        <w:rPr>
          <w:b w:val="0"/>
          <w:bCs/>
        </w:rPr>
        <w:t>college</w:t>
      </w:r>
      <w:r w:rsidRPr="00BB1F2C">
        <w:rPr>
          <w:b w:val="0"/>
          <w:bCs/>
        </w:rPr>
        <w:t xml:space="preserve"> to reject a </w:t>
      </w:r>
      <w:r w:rsidR="00950F22">
        <w:rPr>
          <w:b w:val="0"/>
          <w:bCs/>
        </w:rPr>
        <w:t>Bidder’s</w:t>
      </w:r>
      <w:r w:rsidRPr="00BB1F2C">
        <w:rPr>
          <w:b w:val="0"/>
          <w:bCs/>
        </w:rPr>
        <w:t xml:space="preserve"> bid or proposal, irrespective of any other consideration.</w:t>
      </w:r>
    </w:p>
    <w:p w14:paraId="63F9417E" w14:textId="50A8516A" w:rsidR="00885E39" w:rsidRDefault="00885E39" w:rsidP="00885E39">
      <w:pPr>
        <w:pStyle w:val="Heading2"/>
        <w:ind w:left="720"/>
        <w:rPr>
          <w:b w:val="0"/>
          <w:bCs/>
        </w:rPr>
      </w:pPr>
      <w:r>
        <w:rPr>
          <w:b w:val="0"/>
          <w:bCs/>
        </w:rPr>
        <w:t>LC State’s</w:t>
      </w:r>
      <w:r w:rsidRPr="00BB1F2C">
        <w:rPr>
          <w:b w:val="0"/>
          <w:bCs/>
        </w:rPr>
        <w:t xml:space="preserve"> Standard Terms and Conditions and Solicitation Instructions</w:t>
      </w:r>
      <w:r>
        <w:rPr>
          <w:b w:val="0"/>
          <w:bCs/>
        </w:rPr>
        <w:t xml:space="preserve">, available at </w:t>
      </w:r>
      <w:hyperlink r:id="rId20" w:history="1">
        <w:r w:rsidRPr="00D35ECB">
          <w:rPr>
            <w:rStyle w:val="Hyperlink"/>
            <w:b w:val="0"/>
            <w:bCs/>
          </w:rPr>
          <w:t>https://www.lcsc.edu/purchasing/vendors</w:t>
        </w:r>
      </w:hyperlink>
      <w:r>
        <w:rPr>
          <w:b w:val="0"/>
          <w:bCs/>
        </w:rPr>
        <w:t xml:space="preserve"> </w:t>
      </w:r>
      <w:r w:rsidRPr="00BB1F2C">
        <w:rPr>
          <w:b w:val="0"/>
          <w:bCs/>
        </w:rPr>
        <w:t>are incorporated by reference into this solicitation as if set forth herein in their entirety.</w:t>
      </w:r>
      <w:r>
        <w:rPr>
          <w:b w:val="0"/>
          <w:bCs/>
        </w:rPr>
        <w:t xml:space="preserve">  LC State’s</w:t>
      </w:r>
      <w:r w:rsidRPr="00BB1F2C">
        <w:rPr>
          <w:b w:val="0"/>
          <w:bCs/>
        </w:rPr>
        <w:t xml:space="preserve"> Standard Contract Terms and Conditions and Instructions shall apply to this solicitation and any contract resulting from this solicitation. Failure by any submitting </w:t>
      </w:r>
      <w:r w:rsidR="00950F22">
        <w:rPr>
          <w:b w:val="0"/>
          <w:bCs/>
        </w:rPr>
        <w:t>Bidder</w:t>
      </w:r>
      <w:r w:rsidRPr="00BB1F2C">
        <w:rPr>
          <w:b w:val="0"/>
          <w:bCs/>
        </w:rPr>
        <w:t xml:space="preserve"> to obtain copies of these documents shall in no way constitute or be deemed a waiver by the </w:t>
      </w:r>
      <w:r>
        <w:rPr>
          <w:b w:val="0"/>
          <w:bCs/>
        </w:rPr>
        <w:t>college</w:t>
      </w:r>
      <w:r w:rsidRPr="00BB1F2C">
        <w:rPr>
          <w:b w:val="0"/>
          <w:bCs/>
        </w:rPr>
        <w:t xml:space="preserve"> of either document, or any part of them. No liability will be assumed by the </w:t>
      </w:r>
      <w:r>
        <w:rPr>
          <w:b w:val="0"/>
          <w:bCs/>
        </w:rPr>
        <w:t>college</w:t>
      </w:r>
      <w:r w:rsidRPr="00BB1F2C">
        <w:rPr>
          <w:b w:val="0"/>
          <w:bCs/>
        </w:rPr>
        <w:t xml:space="preserve"> for a submitting </w:t>
      </w:r>
      <w:r w:rsidR="00950F22">
        <w:rPr>
          <w:b w:val="0"/>
          <w:bCs/>
        </w:rPr>
        <w:t>Bidder’s</w:t>
      </w:r>
      <w:r w:rsidRPr="00BB1F2C">
        <w:rPr>
          <w:b w:val="0"/>
          <w:bCs/>
        </w:rPr>
        <w:t xml:space="preserve"> failure to consider the Terms and Conditions in its response to the solicitation.</w:t>
      </w:r>
    </w:p>
    <w:p w14:paraId="58B31A55" w14:textId="70AE106A" w:rsidR="00885E39" w:rsidRDefault="00885E39" w:rsidP="00BB1F2C"/>
    <w:p w14:paraId="2D63F0CD" w14:textId="385D3F8E" w:rsidR="00C52442" w:rsidRPr="00C52442" w:rsidRDefault="00C52442" w:rsidP="00C52442">
      <w:pPr>
        <w:pStyle w:val="Heading2"/>
        <w:ind w:left="720"/>
        <w:rPr>
          <w:b w:val="0"/>
          <w:bCs/>
        </w:rPr>
      </w:pPr>
      <w:r w:rsidRPr="00C52442">
        <w:rPr>
          <w:b w:val="0"/>
          <w:bCs/>
        </w:rPr>
        <w:lastRenderedPageBreak/>
        <w:t xml:space="preserve">Any State of Idaho Affiliate wishing to purchase services from the </w:t>
      </w:r>
      <w:r w:rsidR="00950F22">
        <w:rPr>
          <w:b w:val="0"/>
          <w:bCs/>
        </w:rPr>
        <w:t>Contractor</w:t>
      </w:r>
      <w:r w:rsidRPr="00C52442">
        <w:rPr>
          <w:b w:val="0"/>
          <w:bCs/>
        </w:rPr>
        <w:t xml:space="preserve"> may do so by entering into a separate Affiliate Agreement with</w:t>
      </w:r>
      <w:r w:rsidR="00950F22">
        <w:rPr>
          <w:b w:val="0"/>
          <w:bCs/>
        </w:rPr>
        <w:t xml:space="preserve"> Contractor</w:t>
      </w:r>
      <w:r w:rsidRPr="00C52442">
        <w:rPr>
          <w:b w:val="0"/>
          <w:bCs/>
        </w:rPr>
        <w:t xml:space="preserve">, in accordance with terms and conditions of the participating addendum under which it is issued. An Affiliate Agreement sets forth the specific terms and conditions applicable to the Affiliate and clarifies the operation of the Affiliate Agreement for the parties to the Affiliate Agreement. An Affiliate Agreement is subject to and incorporates the terms and conditions of the participating addendum under which it is issued; provided, however, that the Affiliate shall be solely responsible for its obligations under the Affiliate Agreement and </w:t>
      </w:r>
      <w:r>
        <w:rPr>
          <w:b w:val="0"/>
          <w:bCs/>
        </w:rPr>
        <w:t>LC State</w:t>
      </w:r>
      <w:r w:rsidRPr="00C52442">
        <w:rPr>
          <w:b w:val="0"/>
          <w:bCs/>
        </w:rPr>
        <w:t xml:space="preserve"> shall have no liability with respect thereto.</w:t>
      </w:r>
    </w:p>
    <w:p w14:paraId="66124E80" w14:textId="77777777" w:rsidR="00C52442" w:rsidRPr="00C52442" w:rsidRDefault="00C52442" w:rsidP="00C52442"/>
    <w:p w14:paraId="33CB83BB" w14:textId="77777777" w:rsidR="00BB1F2C" w:rsidRPr="00BB1F2C" w:rsidRDefault="00BB1F2C" w:rsidP="00BB1F2C"/>
    <w:p w14:paraId="786B628D" w14:textId="1B04D6BA" w:rsidR="00BB1F2C" w:rsidRDefault="00C52442" w:rsidP="00C52442">
      <w:pPr>
        <w:pStyle w:val="Heading1"/>
        <w:spacing w:before="0"/>
        <w:contextualSpacing/>
        <w:rPr>
          <w:rFonts w:cstheme="minorHAnsi"/>
          <w:b/>
          <w:caps/>
          <w:sz w:val="28"/>
          <w:szCs w:val="28"/>
        </w:rPr>
      </w:pPr>
      <w:bookmarkStart w:id="9" w:name="_Toc190849703"/>
      <w:r w:rsidRPr="00C52442">
        <w:rPr>
          <w:rFonts w:cstheme="minorHAnsi"/>
          <w:b/>
          <w:caps/>
          <w:sz w:val="28"/>
          <w:szCs w:val="28"/>
        </w:rPr>
        <w:t>SCOPE OF WORK AND SPECIFICATIONS</w:t>
      </w:r>
      <w:bookmarkEnd w:id="9"/>
      <w:r w:rsidRPr="00C52442">
        <w:rPr>
          <w:rFonts w:cstheme="minorHAnsi"/>
          <w:b/>
          <w:caps/>
          <w:sz w:val="28"/>
          <w:szCs w:val="28"/>
        </w:rPr>
        <w:t xml:space="preserve"> </w:t>
      </w:r>
    </w:p>
    <w:p w14:paraId="6194A091" w14:textId="77777777" w:rsidR="006D1AC2" w:rsidRPr="006D1AC2" w:rsidRDefault="006D1AC2" w:rsidP="006D1AC2">
      <w:pPr>
        <w:pStyle w:val="Heading2"/>
        <w:ind w:left="720" w:hanging="270"/>
        <w:rPr>
          <w:rStyle w:val="Strong"/>
          <w:bCs w:val="0"/>
        </w:rPr>
      </w:pPr>
      <w:r w:rsidRPr="006D1AC2">
        <w:rPr>
          <w:rStyle w:val="Strong"/>
          <w:bCs w:val="0"/>
        </w:rPr>
        <w:t xml:space="preserve">Scope of Work </w:t>
      </w:r>
    </w:p>
    <w:p w14:paraId="1DE0C800" w14:textId="77777777" w:rsidR="006D1AC2" w:rsidRPr="006D1AC2" w:rsidRDefault="006D1AC2" w:rsidP="006D1AC2">
      <w:pPr>
        <w:ind w:left="360"/>
        <w:rPr>
          <w:rStyle w:val="Strong"/>
          <w:b w:val="0"/>
          <w:bCs w:val="0"/>
        </w:rPr>
      </w:pPr>
      <w:r w:rsidRPr="006D1AC2">
        <w:rPr>
          <w:rStyle w:val="Strong"/>
          <w:b w:val="0"/>
          <w:bCs w:val="0"/>
        </w:rPr>
        <w:t>Performance of various Electrical Services at LC State, which may include the following preventative maintenance type of issues:</w:t>
      </w:r>
    </w:p>
    <w:p w14:paraId="53655C00" w14:textId="77777777" w:rsidR="006D1AC2" w:rsidRPr="006D1AC2" w:rsidRDefault="006D1AC2" w:rsidP="006D1AC2">
      <w:pPr>
        <w:pStyle w:val="ListParagraph"/>
        <w:numPr>
          <w:ilvl w:val="0"/>
          <w:numId w:val="9"/>
        </w:numPr>
        <w:rPr>
          <w:rStyle w:val="Strong"/>
          <w:b w:val="0"/>
          <w:bCs w:val="0"/>
        </w:rPr>
      </w:pPr>
      <w:r w:rsidRPr="006D1AC2">
        <w:rPr>
          <w:rStyle w:val="Strong"/>
          <w:b w:val="0"/>
          <w:bCs w:val="0"/>
        </w:rPr>
        <w:t>Installing and/or relocating new or existing electrical services, including fire alarm systems, rewiring/upgrading electrical panels, replacing breakers, rewiring buildings, facilities, installing/relocating service outlets and light fixtures, installing new equipment services, emergency power panels and disconnects, lighting systems, electrified signage;</w:t>
      </w:r>
    </w:p>
    <w:p w14:paraId="72874816" w14:textId="77777777" w:rsidR="006D1AC2" w:rsidRPr="006D1AC2" w:rsidRDefault="006D1AC2" w:rsidP="006D1AC2">
      <w:pPr>
        <w:pStyle w:val="ListParagraph"/>
        <w:numPr>
          <w:ilvl w:val="0"/>
          <w:numId w:val="9"/>
        </w:numPr>
        <w:rPr>
          <w:rStyle w:val="Strong"/>
          <w:b w:val="0"/>
          <w:bCs w:val="0"/>
        </w:rPr>
      </w:pPr>
      <w:r w:rsidRPr="006D1AC2">
        <w:rPr>
          <w:rStyle w:val="Strong"/>
          <w:b w:val="0"/>
          <w:bCs w:val="0"/>
        </w:rPr>
        <w:t>Troubleshooting electrical circuits, instrumentation and control circuits and development of repair means and methods for a wide variety of electrical systems;</w:t>
      </w:r>
    </w:p>
    <w:p w14:paraId="4AE556E6" w14:textId="77777777" w:rsidR="006D1AC2" w:rsidRPr="006D1AC2" w:rsidRDefault="006D1AC2" w:rsidP="006D1AC2">
      <w:pPr>
        <w:pStyle w:val="ListParagraph"/>
        <w:numPr>
          <w:ilvl w:val="0"/>
          <w:numId w:val="9"/>
        </w:numPr>
        <w:rPr>
          <w:rStyle w:val="Strong"/>
          <w:b w:val="0"/>
          <w:bCs w:val="0"/>
        </w:rPr>
      </w:pPr>
      <w:r w:rsidRPr="006D1AC2">
        <w:rPr>
          <w:rStyle w:val="Strong"/>
          <w:b w:val="0"/>
          <w:bCs w:val="0"/>
        </w:rPr>
        <w:t>Verifying or locating the origin of power sources when modifying or relocating existing electrical systems;</w:t>
      </w:r>
    </w:p>
    <w:p w14:paraId="5B438667" w14:textId="77777777" w:rsidR="006D1AC2" w:rsidRPr="006D1AC2" w:rsidRDefault="006D1AC2" w:rsidP="006D1AC2">
      <w:pPr>
        <w:pStyle w:val="ListParagraph"/>
        <w:numPr>
          <w:ilvl w:val="0"/>
          <w:numId w:val="9"/>
        </w:numPr>
        <w:rPr>
          <w:rStyle w:val="Strong"/>
          <w:b w:val="0"/>
          <w:bCs w:val="0"/>
        </w:rPr>
      </w:pPr>
      <w:r w:rsidRPr="006D1AC2">
        <w:rPr>
          <w:rStyle w:val="Strong"/>
          <w:b w:val="0"/>
          <w:bCs w:val="0"/>
        </w:rPr>
        <w:t>Documentation related to electrical permits; and</w:t>
      </w:r>
    </w:p>
    <w:p w14:paraId="4887F6E2" w14:textId="55B104DC" w:rsidR="006D1AC2" w:rsidRPr="006D1AC2" w:rsidRDefault="006D1AC2" w:rsidP="006D1AC2">
      <w:pPr>
        <w:pStyle w:val="ListParagraph"/>
        <w:numPr>
          <w:ilvl w:val="0"/>
          <w:numId w:val="9"/>
        </w:numPr>
        <w:rPr>
          <w:rStyle w:val="Strong"/>
          <w:b w:val="0"/>
          <w:bCs w:val="0"/>
        </w:rPr>
      </w:pPr>
      <w:r w:rsidRPr="006D1AC2">
        <w:rPr>
          <w:rStyle w:val="Strong"/>
          <w:b w:val="0"/>
          <w:bCs w:val="0"/>
        </w:rPr>
        <w:t>Other electrical work as described by LC State</w:t>
      </w:r>
      <w:r w:rsidR="00F817C0">
        <w:rPr>
          <w:rStyle w:val="Strong"/>
          <w:b w:val="0"/>
          <w:bCs w:val="0"/>
        </w:rPr>
        <w:t>.</w:t>
      </w:r>
    </w:p>
    <w:p w14:paraId="2317114C" w14:textId="77777777" w:rsidR="006D1AC2" w:rsidRPr="006D1AC2" w:rsidRDefault="006D1AC2" w:rsidP="006D1AC2">
      <w:pPr>
        <w:pStyle w:val="Heading2"/>
        <w:ind w:left="720" w:hanging="270"/>
        <w:rPr>
          <w:rStyle w:val="Strong"/>
          <w:bCs w:val="0"/>
        </w:rPr>
      </w:pPr>
      <w:r w:rsidRPr="006D1AC2">
        <w:rPr>
          <w:rStyle w:val="Strong"/>
          <w:bCs w:val="0"/>
        </w:rPr>
        <w:t xml:space="preserve">Schedule of Work </w:t>
      </w:r>
    </w:p>
    <w:p w14:paraId="46FF583E"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 xml:space="preserve">The Contractor shall schedule the work with an LC State representative. </w:t>
      </w:r>
    </w:p>
    <w:p w14:paraId="4CE90EE0"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 xml:space="preserve">No work is to be done without prior scheduling. The contractor shall work standard business hours (Monday through Friday, 7:00 AM to 5:00 PM) unless otherwise requested. </w:t>
      </w:r>
    </w:p>
    <w:p w14:paraId="23EC84BD"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All work that is potentially harmful or disruptive will be scheduled during off- hours. It is the contractor's responsibility to identify off-hour work requirements prior to beginning the work. Off-hours are all hours, including holidays that are not standard business hours. Overtime hours are hours worked in excess of 40 hours per week.</w:t>
      </w:r>
    </w:p>
    <w:p w14:paraId="43AD0693"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No work by Contractor shall commence work on campus without prior scheduling. Contractor shall complete the work in a timely manner as agreed upon with the appropriate LC State representative.</w:t>
      </w:r>
    </w:p>
    <w:p w14:paraId="5FE20CEB"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Building Occupants: Physical Plant contacts shall be the liaison between the building occupants and the Contractor. Except in the case of an emergency, building occupants are not to be contacted by the Contractor for any reason.</w:t>
      </w:r>
    </w:p>
    <w:p w14:paraId="7E167333" w14:textId="77777777" w:rsidR="006D1AC2" w:rsidRPr="006D1AC2" w:rsidRDefault="006D1AC2" w:rsidP="006D1AC2">
      <w:pPr>
        <w:pStyle w:val="Heading2"/>
        <w:ind w:left="720" w:hanging="270"/>
        <w:rPr>
          <w:rStyle w:val="Strong"/>
          <w:bCs w:val="0"/>
        </w:rPr>
      </w:pPr>
      <w:r w:rsidRPr="006D1AC2">
        <w:rPr>
          <w:rStyle w:val="Strong"/>
          <w:bCs w:val="0"/>
        </w:rPr>
        <w:t>Warranty</w:t>
      </w:r>
    </w:p>
    <w:p w14:paraId="3E4E77F2"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 xml:space="preserve">The Contractor shall provide LC State a labor and material warranty for any repair or supplied equipment for a period of one full year (365 days) in the performance of their duties under this contract. The warranty period will commence after a repair or a supplied piece of equipment is installed and accepted by LC State. </w:t>
      </w:r>
    </w:p>
    <w:p w14:paraId="635C41AC"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The Contractor shall submit all warranty documentation to the manufacturer as per the manufacturer’s requirements. The Contractor shall provide a copy of the warranty information to LC State representative prior to the close of the job.</w:t>
      </w:r>
    </w:p>
    <w:p w14:paraId="65505D9E" w14:textId="77777777" w:rsidR="006D1AC2" w:rsidRPr="006D1AC2" w:rsidRDefault="006D1AC2" w:rsidP="006D1AC2">
      <w:pPr>
        <w:pStyle w:val="Heading2"/>
        <w:ind w:left="720" w:hanging="270"/>
        <w:rPr>
          <w:rStyle w:val="Strong"/>
          <w:bCs w:val="0"/>
        </w:rPr>
      </w:pPr>
      <w:r w:rsidRPr="006D1AC2">
        <w:rPr>
          <w:rStyle w:val="Strong"/>
          <w:bCs w:val="0"/>
        </w:rPr>
        <w:lastRenderedPageBreak/>
        <w:t>Contractor Responsibilities</w:t>
      </w:r>
    </w:p>
    <w:p w14:paraId="57245315"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The Contractor and any technicians shall be properly licensed as per state and local requirements to perform the services under the terms of this contract. Only licensed Electrical Contractors shall oversee the services, and shall be licensed within the State of Idaho with Idaho Code Title 54.</w:t>
      </w:r>
    </w:p>
    <w:p w14:paraId="279440EB"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 xml:space="preserve">The Contactor’s business shall be located within a 30-mile radius of LC State’s Lewiston, ID campus to meet service response time requirements. </w:t>
      </w:r>
    </w:p>
    <w:p w14:paraId="7D8B4D9C"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The Contractor awarded this Agreement shall be responsible for the services being quoted. The services shall not be sub contracted to other parties.</w:t>
      </w:r>
    </w:p>
    <w:p w14:paraId="642D5C7F"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The Contractor shall provide all supplies, products and all equipment such as high lifts, ladders, etc. as needed to complete the service. The Contractor shall take all necessary measures to protect flooring surfaces, walls, etc. during the performance of any electrical services.</w:t>
      </w:r>
    </w:p>
    <w:p w14:paraId="3B4253AC"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While performing service under this Agreement, the Contractor shall take all necessary precautions to ensure the safety of LC State employees, staff, students, and the general public, and to ensure the preservation of the facilities and fixtures.</w:t>
      </w:r>
    </w:p>
    <w:p w14:paraId="7A90B7A9"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The Contractor shall be responsible for all damage to building exteriors, interiors, flooring, elevators, stairs, doors, door casing/facings, walls, sidewalks, parking areas, landscaping (grass, trees, bushes, plants, flowers, etc.), and any other facilities and fixtures directly caused by the Contractor’s equipment or personnel. Any items damaged will be repaired or replaced to the satisfaction of LC State at the Contractor’s expense. Payment for services may be withheld until all repairs are completed.</w:t>
      </w:r>
    </w:p>
    <w:p w14:paraId="1CE2C7DB"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Workmanship: The Contractor shall promptly correct services that are rejected by LC State or that fail to conform to the requirements of the contract documents or current electrical code requirements. Costs of correcting such rejected work shall be at the Contractor’s expense. If the Contractor neglects to carry out the correction to non- conforming work, in accordance with the Contract Documents, then LC State may correct such deficiencies and invoice the Contractor for all costs incurred in correcting the work.</w:t>
      </w:r>
    </w:p>
    <w:p w14:paraId="4319E0F8"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In the performance of this Agreement, the Contractor agrees that all work will be done in accordance with LC State’s rules and regulations. The Contractor and subcontractors, if any, agree to abide by all OSHA rules and regulations, and all other existing federal or state laws, codes, rules and regulations set forth by all appropriate authorities having jurisdiction in the location where the work is to be performed.</w:t>
      </w:r>
    </w:p>
    <w:p w14:paraId="52D85DB7" w14:textId="77777777" w:rsidR="006D1AC2" w:rsidRPr="006D1AC2" w:rsidRDefault="006D1AC2" w:rsidP="006D1AC2">
      <w:pPr>
        <w:pStyle w:val="Heading2"/>
        <w:ind w:left="720" w:hanging="270"/>
        <w:rPr>
          <w:rStyle w:val="Strong"/>
          <w:bCs w:val="0"/>
        </w:rPr>
      </w:pPr>
      <w:r w:rsidRPr="006D1AC2">
        <w:rPr>
          <w:rStyle w:val="Strong"/>
          <w:bCs w:val="0"/>
        </w:rPr>
        <w:t xml:space="preserve">Contractor Personnel </w:t>
      </w:r>
    </w:p>
    <w:p w14:paraId="5190043B"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The Contractor shall adequately and properly train all employees in all aspects of the work specified to be performed under this Agreement.</w:t>
      </w:r>
    </w:p>
    <w:p w14:paraId="1CFF219B" w14:textId="5CDD6E01" w:rsidR="006D1AC2" w:rsidRDefault="006D1AC2" w:rsidP="006D1AC2">
      <w:pPr>
        <w:pStyle w:val="ListParagraph"/>
        <w:numPr>
          <w:ilvl w:val="0"/>
          <w:numId w:val="10"/>
        </w:numPr>
        <w:rPr>
          <w:rStyle w:val="Strong"/>
          <w:b w:val="0"/>
          <w:bCs w:val="0"/>
        </w:rPr>
      </w:pPr>
      <w:r w:rsidRPr="006D1AC2">
        <w:rPr>
          <w:rStyle w:val="Strong"/>
          <w:b w:val="0"/>
          <w:bCs w:val="0"/>
        </w:rPr>
        <w:t>Contractor employees shall maintain a courteous and respectful attitude toward the public, their fellow workers and supervisors at all times. At no time shall there be any soliciting or requesting of gratuities of any type.</w:t>
      </w:r>
    </w:p>
    <w:p w14:paraId="35D1F77A" w14:textId="3C60D590" w:rsidR="00F93214" w:rsidRPr="00F45298" w:rsidRDefault="00F45298" w:rsidP="006D1AC2">
      <w:pPr>
        <w:pStyle w:val="ListParagraph"/>
        <w:numPr>
          <w:ilvl w:val="0"/>
          <w:numId w:val="10"/>
        </w:numPr>
        <w:rPr>
          <w:rStyle w:val="Strong"/>
          <w:b w:val="0"/>
          <w:bCs w:val="0"/>
        </w:rPr>
      </w:pPr>
      <w:r w:rsidRPr="00F45298">
        <w:rPr>
          <w:rStyle w:val="Strong"/>
          <w:b w:val="0"/>
          <w:bCs w:val="0"/>
        </w:rPr>
        <w:t xml:space="preserve">LC State is a non-smoking campus. Smoking, vaping and chewing tobacco are not permitted on college premises. </w:t>
      </w:r>
    </w:p>
    <w:p w14:paraId="02B8E671"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When performing service under this Agreement, Contractor employees will:</w:t>
      </w:r>
    </w:p>
    <w:p w14:paraId="0A6D3A32" w14:textId="77777777" w:rsidR="006D1AC2" w:rsidRPr="006D1AC2" w:rsidRDefault="006D1AC2" w:rsidP="00F93214">
      <w:pPr>
        <w:pStyle w:val="ListParagraph"/>
        <w:numPr>
          <w:ilvl w:val="1"/>
          <w:numId w:val="10"/>
        </w:numPr>
        <w:rPr>
          <w:rStyle w:val="Strong"/>
          <w:b w:val="0"/>
          <w:bCs w:val="0"/>
        </w:rPr>
      </w:pPr>
      <w:r w:rsidRPr="006D1AC2">
        <w:rPr>
          <w:rStyle w:val="Strong"/>
          <w:b w:val="0"/>
          <w:bCs w:val="0"/>
        </w:rPr>
        <w:t>Wear official company-logo uniforms</w:t>
      </w:r>
    </w:p>
    <w:p w14:paraId="1B5E4C09" w14:textId="77777777" w:rsidR="006D1AC2" w:rsidRPr="006D1AC2" w:rsidRDefault="006D1AC2" w:rsidP="00F93214">
      <w:pPr>
        <w:pStyle w:val="ListParagraph"/>
        <w:numPr>
          <w:ilvl w:val="1"/>
          <w:numId w:val="10"/>
        </w:numPr>
        <w:rPr>
          <w:rStyle w:val="Strong"/>
          <w:b w:val="0"/>
          <w:bCs w:val="0"/>
        </w:rPr>
      </w:pPr>
      <w:r w:rsidRPr="006D1AC2">
        <w:rPr>
          <w:rStyle w:val="Strong"/>
          <w:b w:val="0"/>
          <w:bCs w:val="0"/>
        </w:rPr>
        <w:t>Drive official company vehicles with official company logo</w:t>
      </w:r>
    </w:p>
    <w:p w14:paraId="0B97C4C3"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 xml:space="preserve">Contractor employees will not use or be under the influence of, will not have in their possession, and will not bring alcohol or any illegal substance onto a LC State job site while providing services under this Agreement. In the event a Contractor employee engages in or demonstrates actions of the use of alcohol or illegal substances while providing service under this Agreement, the employee must be immediately removed from campus and not be </w:t>
      </w:r>
      <w:r w:rsidRPr="006D1AC2">
        <w:rPr>
          <w:rStyle w:val="Strong"/>
          <w:b w:val="0"/>
          <w:bCs w:val="0"/>
        </w:rPr>
        <w:lastRenderedPageBreak/>
        <w:t>allowed to work on this Agreement or termination of this Agreement may follow pursuant to the Termination section of the LC State Standard Contract Terms and Conditions.</w:t>
      </w:r>
    </w:p>
    <w:p w14:paraId="58642CB7" w14:textId="77777777" w:rsidR="006D1AC2" w:rsidRPr="006D1AC2" w:rsidRDefault="006D1AC2" w:rsidP="006D1AC2">
      <w:pPr>
        <w:pStyle w:val="ListParagraph"/>
        <w:numPr>
          <w:ilvl w:val="0"/>
          <w:numId w:val="10"/>
        </w:numPr>
        <w:rPr>
          <w:rStyle w:val="Strong"/>
          <w:b w:val="0"/>
          <w:bCs w:val="0"/>
        </w:rPr>
      </w:pPr>
      <w:r w:rsidRPr="006D1AC2">
        <w:rPr>
          <w:rStyle w:val="Strong"/>
          <w:b w:val="0"/>
          <w:bCs w:val="0"/>
        </w:rPr>
        <w:t xml:space="preserve">The successful Contractor will coordinate with the Physical Plant for parking guidelines. </w:t>
      </w:r>
    </w:p>
    <w:p w14:paraId="16144FB2" w14:textId="77777777" w:rsidR="006D1AC2" w:rsidRPr="006D1AC2" w:rsidRDefault="006D1AC2" w:rsidP="006D1AC2">
      <w:pPr>
        <w:pStyle w:val="Heading2"/>
        <w:ind w:left="720" w:hanging="270"/>
        <w:rPr>
          <w:rStyle w:val="Strong"/>
          <w:bCs w:val="0"/>
        </w:rPr>
      </w:pPr>
      <w:r w:rsidRPr="006D1AC2">
        <w:rPr>
          <w:rStyle w:val="Strong"/>
          <w:bCs w:val="0"/>
        </w:rPr>
        <w:t xml:space="preserve">Pricing </w:t>
      </w:r>
    </w:p>
    <w:p w14:paraId="24422E57" w14:textId="77777777" w:rsidR="006D1AC2" w:rsidRPr="006D1AC2" w:rsidRDefault="006D1AC2" w:rsidP="006D1AC2">
      <w:pPr>
        <w:pStyle w:val="ListParagraph"/>
        <w:numPr>
          <w:ilvl w:val="0"/>
          <w:numId w:val="11"/>
        </w:numPr>
        <w:rPr>
          <w:rStyle w:val="Strong"/>
          <w:b w:val="0"/>
          <w:bCs w:val="0"/>
        </w:rPr>
      </w:pPr>
      <w:r w:rsidRPr="006D1AC2">
        <w:rPr>
          <w:rStyle w:val="Strong"/>
          <w:b w:val="0"/>
          <w:bCs w:val="0"/>
        </w:rPr>
        <w:t>Man-hours paid under this contract shall be only for hours at the job site. Hourly rates entered on the Price Sheet must include all incidental costs such as, but not limited to, estimates, office support, insurance, tools, equipment, transportation, contractor overhead costs, and profit.</w:t>
      </w:r>
    </w:p>
    <w:p w14:paraId="19F88ECF" w14:textId="77777777" w:rsidR="006D1AC2" w:rsidRPr="006D1AC2" w:rsidRDefault="006D1AC2" w:rsidP="006D1AC2">
      <w:pPr>
        <w:pStyle w:val="ListParagraph"/>
        <w:numPr>
          <w:ilvl w:val="0"/>
          <w:numId w:val="11"/>
        </w:numPr>
        <w:rPr>
          <w:rStyle w:val="Strong"/>
          <w:b w:val="0"/>
          <w:bCs w:val="0"/>
        </w:rPr>
      </w:pPr>
      <w:r w:rsidRPr="006D1AC2">
        <w:rPr>
          <w:rStyle w:val="Strong"/>
          <w:b w:val="0"/>
          <w:bCs w:val="0"/>
        </w:rPr>
        <w:t>Contractor shall be responsible for obtaining all required permits and inspections and paying any fees associated with the permits and/or inspections.</w:t>
      </w:r>
    </w:p>
    <w:p w14:paraId="6F8B4E73" w14:textId="77777777" w:rsidR="006D1AC2" w:rsidRPr="006D1AC2" w:rsidRDefault="006D1AC2" w:rsidP="006D1AC2">
      <w:pPr>
        <w:pStyle w:val="ListParagraph"/>
        <w:numPr>
          <w:ilvl w:val="0"/>
          <w:numId w:val="11"/>
        </w:numPr>
        <w:rPr>
          <w:rStyle w:val="Strong"/>
          <w:b w:val="0"/>
          <w:bCs w:val="0"/>
        </w:rPr>
      </w:pPr>
      <w:r w:rsidRPr="006D1AC2">
        <w:rPr>
          <w:rStyle w:val="Strong"/>
          <w:b w:val="0"/>
          <w:bCs w:val="0"/>
        </w:rPr>
        <w:t>There shall be no additional charges for basic tools, equipment and shop supplies. Material prices will be paid for at the cost quoted in the written “not to exceed” quote cost (markup limited to agreed pricing term). Contractor has the responsibility to provide needed materials at the lowest cost. Documentation is required for all costs related to materials.</w:t>
      </w:r>
    </w:p>
    <w:p w14:paraId="4E4D74E8" w14:textId="77777777" w:rsidR="006D1AC2" w:rsidRPr="006D1AC2" w:rsidRDefault="006D1AC2" w:rsidP="006D1AC2">
      <w:pPr>
        <w:pStyle w:val="ListParagraph"/>
        <w:numPr>
          <w:ilvl w:val="0"/>
          <w:numId w:val="11"/>
        </w:numPr>
        <w:rPr>
          <w:rStyle w:val="Strong"/>
          <w:b w:val="0"/>
          <w:bCs w:val="0"/>
        </w:rPr>
      </w:pPr>
      <w:r w:rsidRPr="006D1AC2">
        <w:rPr>
          <w:rStyle w:val="Strong"/>
          <w:b w:val="0"/>
          <w:bCs w:val="0"/>
        </w:rPr>
        <w:t>Rentals of trucks, lifts, power scaffolds, digging equipment and major specialized tools are permissible when required and agreed upon by both parties. The cost of all rentals shall be paid at the cost quoted on the written “not to exceed” quote.</w:t>
      </w:r>
    </w:p>
    <w:p w14:paraId="0C8ACE1D" w14:textId="77777777" w:rsidR="006D1AC2" w:rsidRPr="006D1AC2" w:rsidRDefault="006D1AC2" w:rsidP="006D1AC2">
      <w:pPr>
        <w:pStyle w:val="Heading2"/>
        <w:ind w:left="720" w:hanging="270"/>
        <w:rPr>
          <w:rStyle w:val="Strong"/>
          <w:bCs w:val="0"/>
        </w:rPr>
      </w:pPr>
      <w:r w:rsidRPr="006D1AC2">
        <w:rPr>
          <w:rStyle w:val="Strong"/>
          <w:bCs w:val="0"/>
        </w:rPr>
        <w:t xml:space="preserve">Invoicing </w:t>
      </w:r>
    </w:p>
    <w:p w14:paraId="4411DC3E" w14:textId="77777777" w:rsidR="006D1AC2" w:rsidRPr="006D1AC2" w:rsidRDefault="006D1AC2" w:rsidP="006D1AC2">
      <w:pPr>
        <w:pStyle w:val="ListParagraph"/>
        <w:numPr>
          <w:ilvl w:val="0"/>
          <w:numId w:val="12"/>
        </w:numPr>
        <w:rPr>
          <w:rStyle w:val="Strong"/>
          <w:b w:val="0"/>
          <w:bCs w:val="0"/>
        </w:rPr>
      </w:pPr>
      <w:r w:rsidRPr="006D1AC2">
        <w:rPr>
          <w:rStyle w:val="Strong"/>
          <w:b w:val="0"/>
          <w:bCs w:val="0"/>
        </w:rPr>
        <w:t>All invoices produced by the contractor must contain the following information at a minimum:</w:t>
      </w:r>
    </w:p>
    <w:p w14:paraId="7C3B08B7" w14:textId="77777777" w:rsidR="006D1AC2" w:rsidRPr="006D1AC2" w:rsidRDefault="006D1AC2" w:rsidP="006D1AC2">
      <w:pPr>
        <w:pStyle w:val="ListParagraph"/>
        <w:numPr>
          <w:ilvl w:val="1"/>
          <w:numId w:val="12"/>
        </w:numPr>
        <w:rPr>
          <w:rStyle w:val="Strong"/>
          <w:b w:val="0"/>
          <w:bCs w:val="0"/>
        </w:rPr>
      </w:pPr>
      <w:r w:rsidRPr="006D1AC2">
        <w:rPr>
          <w:rStyle w:val="Strong"/>
          <w:b w:val="0"/>
          <w:bCs w:val="0"/>
        </w:rPr>
        <w:t>Actual hours worked at labor rates quoted;</w:t>
      </w:r>
    </w:p>
    <w:p w14:paraId="7FCA5EA5" w14:textId="77777777" w:rsidR="006D1AC2" w:rsidRPr="006D1AC2" w:rsidRDefault="006D1AC2" w:rsidP="006D1AC2">
      <w:pPr>
        <w:pStyle w:val="ListParagraph"/>
        <w:numPr>
          <w:ilvl w:val="1"/>
          <w:numId w:val="12"/>
        </w:numPr>
        <w:rPr>
          <w:rStyle w:val="Strong"/>
          <w:b w:val="0"/>
          <w:bCs w:val="0"/>
        </w:rPr>
      </w:pPr>
      <w:r w:rsidRPr="006D1AC2">
        <w:rPr>
          <w:rStyle w:val="Strong"/>
          <w:b w:val="0"/>
          <w:bCs w:val="0"/>
        </w:rPr>
        <w:t>Charges for any materials, subcontractor, and equipment rentals (including any required documentation to support any mark-ups, i.e. the original invoice from the wholesaler/supplier)</w:t>
      </w:r>
    </w:p>
    <w:p w14:paraId="119DDE0D" w14:textId="77777777" w:rsidR="006D1AC2" w:rsidRPr="006D1AC2" w:rsidRDefault="006D1AC2" w:rsidP="006D1AC2">
      <w:pPr>
        <w:pStyle w:val="ListParagraph"/>
        <w:numPr>
          <w:ilvl w:val="1"/>
          <w:numId w:val="12"/>
        </w:numPr>
        <w:rPr>
          <w:rStyle w:val="Strong"/>
          <w:b w:val="0"/>
          <w:bCs w:val="0"/>
        </w:rPr>
      </w:pPr>
      <w:r w:rsidRPr="006D1AC2">
        <w:rPr>
          <w:rStyle w:val="Strong"/>
          <w:b w:val="0"/>
          <w:bCs w:val="0"/>
        </w:rPr>
        <w:t>A complete description of work performed, location, and date;</w:t>
      </w:r>
    </w:p>
    <w:p w14:paraId="705C40CF" w14:textId="77777777" w:rsidR="006D1AC2" w:rsidRPr="006D1AC2" w:rsidRDefault="006D1AC2" w:rsidP="006D1AC2">
      <w:pPr>
        <w:pStyle w:val="ListParagraph"/>
        <w:numPr>
          <w:ilvl w:val="1"/>
          <w:numId w:val="12"/>
        </w:numPr>
        <w:rPr>
          <w:rStyle w:val="Strong"/>
          <w:b w:val="0"/>
          <w:bCs w:val="0"/>
        </w:rPr>
      </w:pPr>
      <w:r w:rsidRPr="006D1AC2">
        <w:rPr>
          <w:rStyle w:val="Strong"/>
          <w:b w:val="0"/>
          <w:bCs w:val="0"/>
        </w:rPr>
        <w:t>Copy of original written quote (upon request).</w:t>
      </w:r>
    </w:p>
    <w:p w14:paraId="1E2F25DC" w14:textId="77777777" w:rsidR="006D1AC2" w:rsidRPr="006D1AC2" w:rsidRDefault="006D1AC2" w:rsidP="006D1AC2">
      <w:pPr>
        <w:pStyle w:val="ListParagraph"/>
        <w:numPr>
          <w:ilvl w:val="0"/>
          <w:numId w:val="12"/>
        </w:numPr>
        <w:rPr>
          <w:rStyle w:val="Strong"/>
          <w:b w:val="0"/>
          <w:bCs w:val="0"/>
        </w:rPr>
      </w:pPr>
      <w:r w:rsidRPr="006D1AC2">
        <w:rPr>
          <w:rStyle w:val="Strong"/>
          <w:b w:val="0"/>
          <w:bCs w:val="0"/>
        </w:rPr>
        <w:t xml:space="preserve">Payment terms shall be Net 30 after receipt of invoice and acceptance of work. </w:t>
      </w:r>
    </w:p>
    <w:p w14:paraId="31518BDA" w14:textId="206EEC0F" w:rsidR="00885E39" w:rsidRDefault="00885E39" w:rsidP="00C52442"/>
    <w:p w14:paraId="7C829817" w14:textId="3911A311" w:rsidR="00C52442" w:rsidRDefault="00C52442" w:rsidP="00C52442"/>
    <w:p w14:paraId="5E47095D" w14:textId="77777777" w:rsidR="00C52442" w:rsidRPr="00C52442" w:rsidRDefault="00C52442" w:rsidP="00C52442"/>
    <w:p w14:paraId="5123938D" w14:textId="5CE07265" w:rsidR="003A6D30" w:rsidRDefault="003A6D30" w:rsidP="00C52442"/>
    <w:p w14:paraId="2991754B" w14:textId="66FE6F27" w:rsidR="003A6D30" w:rsidRDefault="003A6D30" w:rsidP="00C52442"/>
    <w:p w14:paraId="49FB1544" w14:textId="406BB356" w:rsidR="00F36ED1" w:rsidRDefault="00F36ED1" w:rsidP="00C52442"/>
    <w:p w14:paraId="7ECBB7B7" w14:textId="7A7AA66C" w:rsidR="00F36ED1" w:rsidRDefault="00F36ED1" w:rsidP="00C52442"/>
    <w:p w14:paraId="4E4F70D9" w14:textId="5F3BF69D" w:rsidR="00F36ED1" w:rsidRDefault="00F36ED1" w:rsidP="00C52442"/>
    <w:p w14:paraId="1A70C159" w14:textId="2EF64CD1" w:rsidR="00F36ED1" w:rsidRDefault="00F36ED1" w:rsidP="00C52442"/>
    <w:p w14:paraId="39EDC67E" w14:textId="5A5DEEFB" w:rsidR="00F36ED1" w:rsidRDefault="00F36ED1" w:rsidP="00C52442"/>
    <w:p w14:paraId="60A5F470" w14:textId="450C90CB" w:rsidR="00F36ED1" w:rsidRDefault="00F36ED1" w:rsidP="00C52442"/>
    <w:p w14:paraId="0E1B8421" w14:textId="7BC15848" w:rsidR="00F36ED1" w:rsidRDefault="00F36ED1" w:rsidP="00C52442"/>
    <w:p w14:paraId="4364C342" w14:textId="76AB13B8" w:rsidR="00F36ED1" w:rsidRDefault="00F36ED1" w:rsidP="00C52442"/>
    <w:p w14:paraId="1C206871" w14:textId="62FF5E2F" w:rsidR="00F36ED1" w:rsidRDefault="00F36ED1" w:rsidP="00C52442"/>
    <w:p w14:paraId="79CD12DA" w14:textId="3C2C77AA" w:rsidR="00F36ED1" w:rsidRDefault="00F36ED1" w:rsidP="00C52442"/>
    <w:p w14:paraId="10F78ADB" w14:textId="219DE274" w:rsidR="00F36ED1" w:rsidRDefault="00F36ED1" w:rsidP="00C52442"/>
    <w:p w14:paraId="41053829" w14:textId="47B050CE" w:rsidR="00F36ED1" w:rsidRDefault="00F36ED1" w:rsidP="00C52442"/>
    <w:p w14:paraId="5218B724" w14:textId="4C45FF88" w:rsidR="00F36ED1" w:rsidRDefault="00F36ED1" w:rsidP="00C52442"/>
    <w:p w14:paraId="3468E298" w14:textId="2B11F698" w:rsidR="00F36ED1" w:rsidRDefault="00F36ED1" w:rsidP="00C52442"/>
    <w:p w14:paraId="6B2DE4AE" w14:textId="41CB6743" w:rsidR="00F36ED1" w:rsidRDefault="00F36ED1" w:rsidP="00C52442"/>
    <w:p w14:paraId="334544D7" w14:textId="202A7B85" w:rsidR="00F36ED1" w:rsidRDefault="00F36ED1" w:rsidP="00C52442"/>
    <w:p w14:paraId="18D15C55" w14:textId="709BA6CA" w:rsidR="00F36ED1" w:rsidRDefault="00F36ED1" w:rsidP="00C52442"/>
    <w:p w14:paraId="1E5A8068" w14:textId="7FD78382" w:rsidR="00F36ED1" w:rsidRDefault="00F36ED1" w:rsidP="00C52442"/>
    <w:p w14:paraId="09DD17E7" w14:textId="77777777" w:rsidR="00F36ED1" w:rsidRDefault="00F36ED1" w:rsidP="00C52442"/>
    <w:p w14:paraId="0F967FC9" w14:textId="7A100B0E" w:rsidR="00B52A74" w:rsidRPr="00CC36E6" w:rsidRDefault="00B52A74" w:rsidP="00B52A74">
      <w:pPr>
        <w:pStyle w:val="Heading1"/>
        <w:numPr>
          <w:ilvl w:val="0"/>
          <w:numId w:val="0"/>
        </w:numPr>
        <w:jc w:val="center"/>
        <w:rPr>
          <w:b/>
        </w:rPr>
      </w:pPr>
      <w:bookmarkStart w:id="10" w:name="_Toc190849704"/>
      <w:r w:rsidRPr="00CC36E6">
        <w:rPr>
          <w:b/>
        </w:rPr>
        <w:t xml:space="preserve">ATTACHMENT </w:t>
      </w:r>
      <w:r w:rsidR="009E09F9">
        <w:rPr>
          <w:b/>
        </w:rPr>
        <w:t>1</w:t>
      </w:r>
      <w:r w:rsidRPr="00CC36E6">
        <w:rPr>
          <w:b/>
        </w:rPr>
        <w:t xml:space="preserve"> – </w:t>
      </w:r>
      <w:r w:rsidR="00950F22">
        <w:rPr>
          <w:b/>
        </w:rPr>
        <w:t>BIDDER</w:t>
      </w:r>
      <w:r w:rsidR="001B07A9">
        <w:rPr>
          <w:b/>
        </w:rPr>
        <w:t>’S</w:t>
      </w:r>
      <w:r w:rsidRPr="00CC36E6">
        <w:rPr>
          <w:b/>
        </w:rPr>
        <w:t xml:space="preserve"> QUESTIONS</w:t>
      </w:r>
      <w:bookmarkEnd w:id="10"/>
    </w:p>
    <w:p w14:paraId="41DC2E21" w14:textId="77777777" w:rsidR="00B71949" w:rsidRPr="00B71949" w:rsidRDefault="00B71949" w:rsidP="00B71949">
      <w:pPr>
        <w:contextualSpacing/>
        <w:jc w:val="center"/>
        <w:rPr>
          <w:b/>
          <w:bCs/>
        </w:rPr>
      </w:pPr>
      <w:r w:rsidRPr="00B71949">
        <w:rPr>
          <w:b/>
          <w:bCs/>
        </w:rPr>
        <w:t>Electrical Services ITB #25-0221</w:t>
      </w:r>
    </w:p>
    <w:p w14:paraId="296AC166" w14:textId="77777777" w:rsidR="00B71949" w:rsidRDefault="00B71949" w:rsidP="00B52A74">
      <w:pPr>
        <w:contextualSpacing/>
      </w:pPr>
    </w:p>
    <w:p w14:paraId="705D3F6F" w14:textId="36E279E3" w:rsidR="00B52A74" w:rsidRPr="00CC36E6" w:rsidRDefault="00B52A74" w:rsidP="00B52A74">
      <w:pPr>
        <w:contextualSpacing/>
        <w:rPr>
          <w:rFonts w:cs="Arial"/>
          <w:b/>
          <w:bCs/>
        </w:rPr>
      </w:pPr>
      <w:r w:rsidRPr="00CC36E6">
        <w:rPr>
          <w:rFonts w:cs="Arial"/>
          <w:b/>
          <w:bCs/>
        </w:rPr>
        <w:t>Instructions:</w:t>
      </w:r>
    </w:p>
    <w:p w14:paraId="18874430" w14:textId="6D6CCFD9" w:rsidR="00B52A74" w:rsidRPr="00CC36E6" w:rsidRDefault="00B52A74" w:rsidP="00335F4B">
      <w:pPr>
        <w:ind w:left="0" w:firstLine="0"/>
        <w:contextualSpacing/>
        <w:jc w:val="both"/>
        <w:rPr>
          <w:rFonts w:cs="Arial"/>
          <w:bCs/>
        </w:rPr>
      </w:pPr>
      <w:r w:rsidRPr="00CC36E6">
        <w:rPr>
          <w:rFonts w:cs="Arial"/>
          <w:bCs/>
        </w:rPr>
        <w:t xml:space="preserve">DO NOT IDENTIFY </w:t>
      </w:r>
      <w:r w:rsidR="00950F22">
        <w:rPr>
          <w:rFonts w:cs="Arial"/>
          <w:bCs/>
        </w:rPr>
        <w:t>BIDDER</w:t>
      </w:r>
      <w:r w:rsidR="001B07A9">
        <w:rPr>
          <w:rFonts w:cs="Arial"/>
          <w:bCs/>
        </w:rPr>
        <w:t>’S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6D1AC2">
      <w:pPr>
        <w:pStyle w:val="BodyText"/>
        <w:widowControl/>
        <w:numPr>
          <w:ilvl w:val="0"/>
          <w:numId w:val="4"/>
        </w:numPr>
        <w:contextualSpacing/>
        <w:rPr>
          <w:rFonts w:cs="Arial"/>
          <w:bCs/>
          <w:szCs w:val="22"/>
        </w:rPr>
      </w:pPr>
      <w:r w:rsidRPr="00CC36E6">
        <w:rPr>
          <w:rFonts w:cs="Arial"/>
          <w:bCs/>
          <w:szCs w:val="22"/>
        </w:rPr>
        <w:t>DO NOT CHANGE THE FORMAT OR FONT.  Do not bold your questions or change the color of the font.</w:t>
      </w:r>
    </w:p>
    <w:p w14:paraId="7460C61C" w14:textId="070BCD5D" w:rsidR="00B52A74" w:rsidRPr="00CC36E6" w:rsidRDefault="00B52A74" w:rsidP="006D1AC2">
      <w:pPr>
        <w:pStyle w:val="BodyText"/>
        <w:widowControl/>
        <w:numPr>
          <w:ilvl w:val="0"/>
          <w:numId w:val="4"/>
        </w:numPr>
        <w:contextualSpacing/>
        <w:rPr>
          <w:rFonts w:cs="Arial"/>
          <w:szCs w:val="22"/>
        </w:rPr>
      </w:pPr>
      <w:r w:rsidRPr="00CC36E6">
        <w:rPr>
          <w:rFonts w:cs="Arial"/>
          <w:bCs/>
          <w:szCs w:val="22"/>
        </w:rPr>
        <w:t xml:space="preserve">Enter the </w:t>
      </w:r>
      <w:r w:rsidR="00462EAC">
        <w:rPr>
          <w:rFonts w:cs="Arial"/>
          <w:bCs/>
          <w:szCs w:val="22"/>
        </w:rPr>
        <w:t>ITB</w:t>
      </w:r>
      <w:r w:rsidRPr="00CC36E6">
        <w:rPr>
          <w:rFonts w:cs="Arial"/>
          <w:bCs/>
          <w:szCs w:val="22"/>
        </w:rPr>
        <w:t xml:space="preserve"> section number that the question is for in the “</w:t>
      </w:r>
      <w:r w:rsidR="00462EAC">
        <w:rPr>
          <w:rFonts w:cs="Arial"/>
          <w:bCs/>
          <w:szCs w:val="22"/>
        </w:rPr>
        <w:t>ITB</w:t>
      </w:r>
      <w:r w:rsidRPr="00CC36E6">
        <w:rPr>
          <w:rFonts w:cs="Arial"/>
          <w:bCs/>
          <w:szCs w:val="22"/>
        </w:rPr>
        <w:t xml:space="preserve"> Section” field (column 2).  If the question is a general question not related to a specific </w:t>
      </w:r>
      <w:r w:rsidR="00462EAC">
        <w:rPr>
          <w:rFonts w:cs="Arial"/>
          <w:bCs/>
          <w:szCs w:val="22"/>
        </w:rPr>
        <w:t>ITB</w:t>
      </w:r>
      <w:r w:rsidRPr="00CC36E6">
        <w:rPr>
          <w:rFonts w:cs="Arial"/>
          <w:bCs/>
          <w:szCs w:val="22"/>
        </w:rPr>
        <w:t xml:space="preserve">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w:t>
      </w:r>
      <w:r w:rsidR="00462EAC">
        <w:rPr>
          <w:rFonts w:cs="Arial"/>
          <w:szCs w:val="22"/>
        </w:rPr>
        <w:t>ITB</w:t>
      </w:r>
      <w:r w:rsidRPr="00CC36E6">
        <w:rPr>
          <w:rFonts w:cs="Arial"/>
          <w:szCs w:val="22"/>
        </w:rPr>
        <w:t xml:space="preserve"> Section” (column 2), and the attachment page number in the “</w:t>
      </w:r>
      <w:r w:rsidR="00462EAC">
        <w:rPr>
          <w:rFonts w:cs="Arial"/>
          <w:szCs w:val="22"/>
        </w:rPr>
        <w:t>ITB</w:t>
      </w:r>
      <w:r w:rsidRPr="00CC36E6">
        <w:rPr>
          <w:rFonts w:cs="Arial"/>
          <w:szCs w:val="22"/>
        </w:rPr>
        <w:t xml:space="preserve"> page” field (column 3).</w:t>
      </w:r>
    </w:p>
    <w:p w14:paraId="3F9D0A6C" w14:textId="572D9134" w:rsidR="00B52A74" w:rsidRPr="00CC36E6" w:rsidRDefault="00B52A74" w:rsidP="006D1AC2">
      <w:pPr>
        <w:pStyle w:val="BodyText"/>
        <w:widowControl/>
        <w:numPr>
          <w:ilvl w:val="0"/>
          <w:numId w:val="4"/>
        </w:numPr>
        <w:contextualSpacing/>
        <w:rPr>
          <w:rFonts w:cs="Arial"/>
          <w:bCs/>
          <w:szCs w:val="22"/>
        </w:rPr>
      </w:pPr>
      <w:r w:rsidRPr="00CC36E6">
        <w:rPr>
          <w:rFonts w:cs="Arial"/>
          <w:bCs/>
          <w:szCs w:val="22"/>
        </w:rPr>
        <w:t xml:space="preserve">Do not enter text in the “Response” field (column 5).  </w:t>
      </w:r>
    </w:p>
    <w:p w14:paraId="06A59A98" w14:textId="7F6276EA" w:rsidR="00B52A74" w:rsidRPr="00306451" w:rsidRDefault="00B52A74" w:rsidP="006D1AC2">
      <w:pPr>
        <w:pStyle w:val="BodyText"/>
        <w:widowControl/>
        <w:numPr>
          <w:ilvl w:val="0"/>
          <w:numId w:val="4"/>
        </w:numPr>
        <w:contextualSpacing/>
        <w:rPr>
          <w:b/>
          <w:bCs/>
          <w:szCs w:val="24"/>
        </w:rPr>
      </w:pPr>
      <w:r w:rsidRPr="00CC36E6">
        <w:rPr>
          <w:rFonts w:cs="Arial"/>
          <w:bCs/>
          <w:szCs w:val="22"/>
        </w:rPr>
        <w:t xml:space="preserve">Once completed, this form is to be e-mailed per the instructions in the </w:t>
      </w:r>
      <w:r w:rsidR="00462EAC">
        <w:rPr>
          <w:rFonts w:cs="Arial"/>
          <w:bCs/>
          <w:szCs w:val="22"/>
        </w:rPr>
        <w:t>ITB</w:t>
      </w:r>
      <w:r w:rsidRPr="00CC36E6">
        <w:rPr>
          <w:rFonts w:cs="Arial"/>
          <w:bCs/>
          <w:szCs w:val="22"/>
        </w:rPr>
        <w:t xml:space="preserve">.  The e-mail subject line </w:t>
      </w:r>
      <w:r w:rsidR="00762057">
        <w:rPr>
          <w:rFonts w:cs="Arial"/>
          <w:bCs/>
          <w:szCs w:val="22"/>
        </w:rPr>
        <w:t>should reference</w:t>
      </w:r>
      <w:r w:rsidRPr="00CC36E6">
        <w:rPr>
          <w:rFonts w:cs="Arial"/>
          <w:bCs/>
          <w:szCs w:val="22"/>
        </w:rPr>
        <w:t xml:space="preserve"> </w:t>
      </w:r>
      <w:r w:rsidR="00462EAC">
        <w:rPr>
          <w:rFonts w:cs="Arial"/>
          <w:bCs/>
          <w:szCs w:val="22"/>
        </w:rPr>
        <w:t>ITB</w:t>
      </w:r>
      <w:r w:rsidRPr="00CC36E6">
        <w:rPr>
          <w:rFonts w:cs="Arial"/>
          <w:bCs/>
          <w:szCs w:val="22"/>
        </w:rPr>
        <w:t xml:space="preserve"> number followed by “Questions.” </w:t>
      </w:r>
    </w:p>
    <w:p w14:paraId="7F78EFBB" w14:textId="5D91DB88" w:rsidR="00306451" w:rsidRDefault="00306451" w:rsidP="00306451">
      <w:pPr>
        <w:pStyle w:val="BodyText"/>
        <w:widowControl/>
        <w:contextualSpacing/>
        <w:rPr>
          <w:rFonts w:cs="Arial"/>
          <w:bCs/>
          <w:szCs w:val="22"/>
        </w:rPr>
      </w:pPr>
    </w:p>
    <w:p w14:paraId="3F9FE153" w14:textId="7393FCB9" w:rsidR="00306451" w:rsidRDefault="00306451" w:rsidP="00306451">
      <w:pPr>
        <w:pStyle w:val="BodyText"/>
        <w:widowControl/>
        <w:contextualSpacing/>
        <w:rPr>
          <w:rFonts w:cs="Arial"/>
          <w:bCs/>
          <w:szCs w:val="22"/>
        </w:rPr>
      </w:pPr>
    </w:p>
    <w:p w14:paraId="0F5341AB" w14:textId="080AE55D" w:rsidR="00306451" w:rsidRDefault="00306451" w:rsidP="00306451">
      <w:pPr>
        <w:pStyle w:val="BodyText"/>
        <w:widowControl/>
        <w:contextualSpacing/>
        <w:rPr>
          <w:rFonts w:cs="Arial"/>
          <w:bCs/>
          <w:szCs w:val="22"/>
        </w:rPr>
      </w:pPr>
    </w:p>
    <w:p w14:paraId="250DC2A8" w14:textId="1BF15E68" w:rsidR="00306451" w:rsidRDefault="00306451" w:rsidP="00306451">
      <w:pPr>
        <w:pStyle w:val="BodyText"/>
        <w:widowControl/>
        <w:contextualSpacing/>
        <w:rPr>
          <w:rFonts w:cs="Arial"/>
          <w:bCs/>
          <w:szCs w:val="22"/>
        </w:rPr>
      </w:pPr>
    </w:p>
    <w:p w14:paraId="15BF782D" w14:textId="6D721942" w:rsidR="00306451" w:rsidRDefault="00306451" w:rsidP="00306451">
      <w:pPr>
        <w:pStyle w:val="BodyText"/>
        <w:widowControl/>
        <w:contextualSpacing/>
        <w:rPr>
          <w:rFonts w:cs="Arial"/>
          <w:bCs/>
          <w:szCs w:val="22"/>
        </w:rPr>
      </w:pPr>
    </w:p>
    <w:p w14:paraId="4D3FDAAF" w14:textId="25B54005" w:rsidR="00306451" w:rsidRDefault="00306451" w:rsidP="00306451">
      <w:pPr>
        <w:pStyle w:val="BodyText"/>
        <w:widowControl/>
        <w:contextualSpacing/>
        <w:rPr>
          <w:rFonts w:cs="Arial"/>
          <w:bCs/>
          <w:szCs w:val="22"/>
        </w:rPr>
      </w:pPr>
    </w:p>
    <w:p w14:paraId="3565CE7E" w14:textId="1DAF86FA" w:rsidR="00306451" w:rsidRDefault="00306451" w:rsidP="00306451">
      <w:pPr>
        <w:pStyle w:val="BodyText"/>
        <w:widowControl/>
        <w:contextualSpacing/>
        <w:rPr>
          <w:rFonts w:cs="Arial"/>
          <w:bCs/>
          <w:szCs w:val="22"/>
        </w:rPr>
      </w:pPr>
    </w:p>
    <w:p w14:paraId="71D9D812" w14:textId="4D430DAB" w:rsidR="00306451" w:rsidRDefault="00306451" w:rsidP="00306451">
      <w:pPr>
        <w:pStyle w:val="BodyText"/>
        <w:widowControl/>
        <w:contextualSpacing/>
        <w:rPr>
          <w:rFonts w:cs="Arial"/>
          <w:bCs/>
          <w:szCs w:val="22"/>
        </w:rPr>
      </w:pPr>
    </w:p>
    <w:p w14:paraId="20703EF3" w14:textId="0D2BC45A" w:rsidR="00306451" w:rsidRDefault="00306451" w:rsidP="00306451">
      <w:pPr>
        <w:pStyle w:val="BodyText"/>
        <w:widowControl/>
        <w:contextualSpacing/>
        <w:rPr>
          <w:rFonts w:cs="Arial"/>
          <w:bCs/>
          <w:szCs w:val="22"/>
        </w:rPr>
      </w:pPr>
    </w:p>
    <w:p w14:paraId="63185C87" w14:textId="38A28AD9" w:rsidR="00306451" w:rsidRDefault="00306451" w:rsidP="00306451">
      <w:pPr>
        <w:pStyle w:val="BodyText"/>
        <w:widowControl/>
        <w:contextualSpacing/>
        <w:rPr>
          <w:rFonts w:cs="Arial"/>
          <w:bCs/>
          <w:szCs w:val="22"/>
        </w:rPr>
      </w:pPr>
    </w:p>
    <w:p w14:paraId="4EB57E93" w14:textId="23C59BC8" w:rsidR="00306451" w:rsidRDefault="00306451" w:rsidP="00306451">
      <w:pPr>
        <w:pStyle w:val="BodyText"/>
        <w:widowControl/>
        <w:contextualSpacing/>
        <w:rPr>
          <w:rFonts w:cs="Arial"/>
          <w:bCs/>
          <w:szCs w:val="22"/>
        </w:rPr>
      </w:pPr>
    </w:p>
    <w:p w14:paraId="6EF5FAFB" w14:textId="6DAA5948" w:rsidR="00306451" w:rsidRDefault="00306451" w:rsidP="00306451">
      <w:pPr>
        <w:pStyle w:val="BodyText"/>
        <w:widowControl/>
        <w:contextualSpacing/>
        <w:rPr>
          <w:rFonts w:cs="Arial"/>
          <w:bCs/>
          <w:szCs w:val="22"/>
        </w:rPr>
      </w:pPr>
    </w:p>
    <w:p w14:paraId="3B3000CA" w14:textId="3B9B12EF" w:rsidR="00306451" w:rsidRDefault="00306451" w:rsidP="00306451">
      <w:pPr>
        <w:pStyle w:val="BodyText"/>
        <w:widowControl/>
        <w:contextualSpacing/>
        <w:rPr>
          <w:rFonts w:cs="Arial"/>
          <w:bCs/>
          <w:szCs w:val="22"/>
        </w:rPr>
      </w:pPr>
    </w:p>
    <w:p w14:paraId="47323497" w14:textId="6C184F8E" w:rsidR="00306451" w:rsidRDefault="00306451" w:rsidP="00306451">
      <w:pPr>
        <w:pStyle w:val="BodyText"/>
        <w:widowControl/>
        <w:contextualSpacing/>
        <w:rPr>
          <w:rFonts w:cs="Arial"/>
          <w:bCs/>
          <w:szCs w:val="22"/>
        </w:rPr>
      </w:pPr>
    </w:p>
    <w:p w14:paraId="7BB0FE75" w14:textId="501EC2B8" w:rsidR="00306451" w:rsidRDefault="00306451" w:rsidP="00306451">
      <w:pPr>
        <w:pStyle w:val="BodyText"/>
        <w:widowControl/>
        <w:contextualSpacing/>
        <w:rPr>
          <w:rFonts w:cs="Arial"/>
          <w:bCs/>
          <w:szCs w:val="22"/>
        </w:rPr>
      </w:pPr>
    </w:p>
    <w:p w14:paraId="4720DC31" w14:textId="52AC2B5A" w:rsidR="00306451" w:rsidRDefault="00306451" w:rsidP="00306451">
      <w:pPr>
        <w:pStyle w:val="BodyText"/>
        <w:widowControl/>
        <w:contextualSpacing/>
        <w:rPr>
          <w:rFonts w:cs="Arial"/>
          <w:bCs/>
          <w:szCs w:val="22"/>
        </w:rPr>
      </w:pPr>
    </w:p>
    <w:p w14:paraId="3207F696" w14:textId="768B98A1" w:rsidR="00306451" w:rsidRDefault="00306451" w:rsidP="00306451">
      <w:pPr>
        <w:pStyle w:val="BodyText"/>
        <w:widowControl/>
        <w:contextualSpacing/>
        <w:rPr>
          <w:rFonts w:cs="Arial"/>
          <w:bCs/>
          <w:szCs w:val="22"/>
        </w:rPr>
      </w:pPr>
    </w:p>
    <w:p w14:paraId="646B44E8" w14:textId="023F7232" w:rsidR="00306451" w:rsidRDefault="00306451" w:rsidP="00306451">
      <w:pPr>
        <w:pStyle w:val="BodyText"/>
        <w:widowControl/>
        <w:contextualSpacing/>
        <w:rPr>
          <w:rFonts w:cs="Arial"/>
          <w:bCs/>
          <w:szCs w:val="22"/>
        </w:rPr>
      </w:pPr>
    </w:p>
    <w:p w14:paraId="570C8995" w14:textId="1706F36C" w:rsidR="00306451" w:rsidRDefault="00306451" w:rsidP="00306451">
      <w:pPr>
        <w:pStyle w:val="BodyText"/>
        <w:widowControl/>
        <w:contextualSpacing/>
        <w:rPr>
          <w:rFonts w:cs="Arial"/>
          <w:bCs/>
          <w:szCs w:val="22"/>
        </w:rPr>
      </w:pPr>
    </w:p>
    <w:p w14:paraId="00B53BFF" w14:textId="43CB5D3C" w:rsidR="00306451" w:rsidRDefault="00306451" w:rsidP="00306451">
      <w:pPr>
        <w:pStyle w:val="BodyText"/>
        <w:widowControl/>
        <w:contextualSpacing/>
        <w:rPr>
          <w:rFonts w:cs="Arial"/>
          <w:bCs/>
          <w:szCs w:val="22"/>
        </w:rPr>
      </w:pPr>
    </w:p>
    <w:p w14:paraId="6BC49818" w14:textId="700BB917" w:rsidR="00306451" w:rsidRDefault="00306451" w:rsidP="00306451">
      <w:pPr>
        <w:pStyle w:val="BodyText"/>
        <w:widowControl/>
        <w:contextualSpacing/>
        <w:rPr>
          <w:rFonts w:cs="Arial"/>
          <w:bCs/>
          <w:szCs w:val="22"/>
        </w:rPr>
      </w:pPr>
    </w:p>
    <w:p w14:paraId="0CC8A89C" w14:textId="08F928E4" w:rsidR="00306451" w:rsidRDefault="00306451" w:rsidP="00306451">
      <w:pPr>
        <w:pStyle w:val="BodyText"/>
        <w:widowControl/>
        <w:contextualSpacing/>
        <w:rPr>
          <w:rFonts w:cs="Arial"/>
          <w:bCs/>
          <w:szCs w:val="22"/>
        </w:rPr>
      </w:pPr>
    </w:p>
    <w:p w14:paraId="59A2597D" w14:textId="4450061F" w:rsidR="00306451" w:rsidRDefault="00306451" w:rsidP="00306451">
      <w:pPr>
        <w:pStyle w:val="BodyText"/>
        <w:widowControl/>
        <w:contextualSpacing/>
        <w:rPr>
          <w:rFonts w:cs="Arial"/>
          <w:bCs/>
          <w:szCs w:val="22"/>
        </w:rPr>
      </w:pPr>
    </w:p>
    <w:p w14:paraId="4D07BAD0" w14:textId="0751668F" w:rsidR="00306451" w:rsidRDefault="00306451" w:rsidP="00306451">
      <w:pPr>
        <w:pStyle w:val="BodyText"/>
        <w:widowControl/>
        <w:contextualSpacing/>
        <w:rPr>
          <w:rFonts w:cs="Arial"/>
          <w:bCs/>
          <w:szCs w:val="22"/>
        </w:rPr>
      </w:pPr>
    </w:p>
    <w:p w14:paraId="58D81D71" w14:textId="12BF2025" w:rsidR="00F36ED1" w:rsidRDefault="00F36ED1" w:rsidP="00306451">
      <w:pPr>
        <w:pStyle w:val="BodyText"/>
        <w:widowControl/>
        <w:contextualSpacing/>
        <w:rPr>
          <w:rFonts w:cs="Arial"/>
          <w:bCs/>
          <w:szCs w:val="22"/>
        </w:rPr>
      </w:pPr>
    </w:p>
    <w:p w14:paraId="0F00EA84" w14:textId="31318EE3" w:rsidR="003A6D30" w:rsidRDefault="003A6D30" w:rsidP="00306451">
      <w:pPr>
        <w:pStyle w:val="BodyText"/>
        <w:widowControl/>
        <w:contextualSpacing/>
        <w:rPr>
          <w:rFonts w:cs="Arial"/>
          <w:bCs/>
          <w:szCs w:val="22"/>
        </w:rPr>
      </w:pPr>
    </w:p>
    <w:p w14:paraId="77780B86" w14:textId="77777777" w:rsidR="00306451" w:rsidRPr="00CC36E6" w:rsidRDefault="00306451" w:rsidP="00306451">
      <w:pPr>
        <w:pStyle w:val="BodyText"/>
        <w:widowControl/>
        <w:contextualSpacing/>
        <w:rPr>
          <w:b/>
          <w:bCs/>
          <w:szCs w:val="24"/>
        </w:rPr>
      </w:pPr>
    </w:p>
    <w:p w14:paraId="1C2BE202" w14:textId="77777777" w:rsidR="00B71949" w:rsidRPr="00B71949" w:rsidRDefault="00B71949" w:rsidP="00B71949">
      <w:pPr>
        <w:contextualSpacing/>
        <w:jc w:val="center"/>
        <w:rPr>
          <w:b/>
          <w:bCs/>
        </w:rPr>
      </w:pPr>
      <w:r w:rsidRPr="00B71949">
        <w:rPr>
          <w:b/>
          <w:bCs/>
        </w:rPr>
        <w:t>Electrical Services ITB #25-0221</w:t>
      </w: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3B50D919" w:rsidR="00B52A74" w:rsidRPr="00CC36E6" w:rsidRDefault="00462EAC" w:rsidP="00267501">
            <w:pPr>
              <w:jc w:val="center"/>
              <w:rPr>
                <w:rFonts w:cs="Arial"/>
                <w:b/>
                <w:color w:val="FFFFFF"/>
              </w:rPr>
            </w:pPr>
            <w:r>
              <w:rPr>
                <w:rFonts w:cs="Arial"/>
                <w:b/>
                <w:color w:val="FFFFFF"/>
              </w:rPr>
              <w:t>ITB</w:t>
            </w:r>
            <w:r w:rsidR="00B52A74" w:rsidRPr="00CC36E6">
              <w:rPr>
                <w:rFonts w:cs="Arial"/>
                <w:b/>
                <w:color w:val="FFFFFF"/>
              </w:rPr>
              <w:t xml:space="preserve"> Section</w:t>
            </w:r>
          </w:p>
        </w:tc>
        <w:tc>
          <w:tcPr>
            <w:tcW w:w="1080" w:type="dxa"/>
            <w:tcBorders>
              <w:top w:val="single" w:sz="12" w:space="0" w:color="auto"/>
              <w:bottom w:val="single" w:sz="12" w:space="0" w:color="auto"/>
            </w:tcBorders>
            <w:shd w:val="clear" w:color="auto" w:fill="2B0060"/>
          </w:tcPr>
          <w:p w14:paraId="0EBA5B5D" w14:textId="0F51959A" w:rsidR="00B52A74" w:rsidRPr="00CC36E6" w:rsidRDefault="00462EAC" w:rsidP="00267501">
            <w:pPr>
              <w:jc w:val="center"/>
              <w:rPr>
                <w:rFonts w:cs="Arial"/>
                <w:b/>
                <w:color w:val="FFFFFF"/>
              </w:rPr>
            </w:pPr>
            <w:r>
              <w:rPr>
                <w:rFonts w:cs="Arial"/>
                <w:b/>
                <w:color w:val="FFFFFF"/>
              </w:rPr>
              <w:t>ITB</w:t>
            </w:r>
            <w:r w:rsidR="00B52A74" w:rsidRPr="00CC36E6">
              <w:rPr>
                <w:rFonts w:cs="Arial"/>
                <w:b/>
                <w:color w:val="FFFFFF"/>
              </w:rPr>
              <w:t xml:space="preserve">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58F3DC2E" w:rsidR="00B52A74" w:rsidRPr="00F13FFC" w:rsidRDefault="00B52A74" w:rsidP="00B52A74">
      <w:pPr>
        <w:pStyle w:val="Heading1"/>
        <w:numPr>
          <w:ilvl w:val="0"/>
          <w:numId w:val="0"/>
        </w:numPr>
        <w:jc w:val="center"/>
        <w:rPr>
          <w:b/>
          <w:sz w:val="28"/>
          <w:szCs w:val="28"/>
        </w:rPr>
      </w:pPr>
      <w:bookmarkStart w:id="11" w:name="_Toc190849705"/>
      <w:r w:rsidRPr="00F13FFC">
        <w:rPr>
          <w:b/>
          <w:sz w:val="28"/>
          <w:szCs w:val="28"/>
        </w:rPr>
        <w:lastRenderedPageBreak/>
        <w:t xml:space="preserve">ATTACHMENT </w:t>
      </w:r>
      <w:r w:rsidR="009E09F9">
        <w:rPr>
          <w:b/>
          <w:sz w:val="28"/>
          <w:szCs w:val="28"/>
        </w:rPr>
        <w:t>2</w:t>
      </w:r>
      <w:r w:rsidRPr="00F13FFC">
        <w:rPr>
          <w:b/>
          <w:sz w:val="28"/>
          <w:szCs w:val="28"/>
        </w:rPr>
        <w:t xml:space="preserve"> – MODIFICATION AND EXCEPTION FORM</w:t>
      </w:r>
      <w:bookmarkEnd w:id="11"/>
    </w:p>
    <w:p w14:paraId="5A8A193A" w14:textId="77777777" w:rsidR="00B71949" w:rsidRPr="00B71949" w:rsidRDefault="00B71949" w:rsidP="00B71949">
      <w:pPr>
        <w:contextualSpacing/>
        <w:jc w:val="center"/>
        <w:rPr>
          <w:b/>
          <w:bCs/>
        </w:rPr>
      </w:pPr>
      <w:r w:rsidRPr="00B71949">
        <w:rPr>
          <w:b/>
          <w:bCs/>
        </w:rPr>
        <w:t>Electrical Services ITB #25-0221</w:t>
      </w:r>
    </w:p>
    <w:p w14:paraId="54A2A955" w14:textId="49ACCDBB" w:rsidR="0099083A" w:rsidRPr="00CC36E6" w:rsidRDefault="0099083A" w:rsidP="0099083A">
      <w:pPr>
        <w:jc w:val="center"/>
        <w:rPr>
          <w:rFonts w:cstheme="minorHAnsi"/>
        </w:rPr>
      </w:pPr>
    </w:p>
    <w:p w14:paraId="6CA7D8D1" w14:textId="77777777" w:rsidR="00F13FFC" w:rsidRDefault="00F13FFC" w:rsidP="005B7440">
      <w:pPr>
        <w:ind w:left="0" w:firstLine="0"/>
        <w:jc w:val="both"/>
        <w:rPr>
          <w:b/>
        </w:rPr>
      </w:pPr>
    </w:p>
    <w:p w14:paraId="11AC06D8" w14:textId="3485287A" w:rsidR="00B52A74" w:rsidRDefault="00B52A74" w:rsidP="005B7440">
      <w:pPr>
        <w:ind w:left="0" w:firstLine="0"/>
        <w:jc w:val="both"/>
      </w:pPr>
      <w:r w:rsidRPr="00CC36E6">
        <w:rPr>
          <w:b/>
        </w:rPr>
        <w:t>Instructions:</w:t>
      </w:r>
      <w:r w:rsidRPr="00CC36E6">
        <w:t xml:space="preserve"> Complete this form and submit with your </w:t>
      </w:r>
      <w:r w:rsidR="00462EAC">
        <w:t>ITB</w:t>
      </w:r>
      <w:r w:rsidRPr="00CC36E6">
        <w:t xml:space="preserve"> submittal if you are proposing modifications or taking exception to any of the requirements, terms, or conditions included in the </w:t>
      </w:r>
      <w:r w:rsidR="00462EAC">
        <w:t>ITB</w:t>
      </w:r>
      <w:r w:rsidRPr="00CC36E6">
        <w:t xml:space="preserve">, including any documents incorporated by reference (such as the Standard Contract Terms and Conditions.)  See </w:t>
      </w:r>
      <w:r w:rsidR="00462EAC">
        <w:t>ITB</w:t>
      </w:r>
      <w:r w:rsidRPr="00CC36E6">
        <w:t xml:space="preserve"> </w:t>
      </w:r>
      <w:r w:rsidRPr="00CC36E6">
        <w:rPr>
          <w:b/>
        </w:rPr>
        <w:t xml:space="preserve">Section </w:t>
      </w:r>
      <w:r w:rsidR="005106AC">
        <w:rPr>
          <w:b/>
        </w:rPr>
        <w:t>1.3</w:t>
      </w:r>
      <w:r w:rsidRPr="00CC36E6">
        <w:t xml:space="preserve"> for a full explanation of the process surrounding </w:t>
      </w:r>
      <w:r w:rsidR="00950F22">
        <w:t>Bidder</w:t>
      </w:r>
      <w:r w:rsidRPr="00CC36E6">
        <w:t>-proposed modifications and exceptions.</w:t>
      </w:r>
    </w:p>
    <w:p w14:paraId="466A7AC7" w14:textId="77777777" w:rsidR="005B7440" w:rsidRPr="00CC36E6" w:rsidRDefault="005B7440" w:rsidP="005B7440">
      <w:pPr>
        <w:ind w:left="0" w:firstLine="0"/>
        <w:jc w:val="both"/>
      </w:pPr>
    </w:p>
    <w:p w14:paraId="0888F694" w14:textId="11775D27" w:rsidR="00B52A74" w:rsidRPr="00B960A0" w:rsidRDefault="00950F22" w:rsidP="005B7440">
      <w:pPr>
        <w:ind w:left="0" w:firstLine="0"/>
        <w:jc w:val="both"/>
        <w:rPr>
          <w:b/>
        </w:rPr>
      </w:pPr>
      <w:r>
        <w:t>Bidder</w:t>
      </w:r>
      <w:r w:rsidR="00B52A74" w:rsidRPr="00CC36E6">
        <w:t xml:space="preserve">s must specifically address any and all proposed modifications and exceptions.  Blanket requests to negotiate requirements, terms, or conditions will not be considered.  </w:t>
      </w:r>
      <w:r>
        <w:t>Bidder</w:t>
      </w:r>
      <w:r w:rsidR="00B52A74" w:rsidRPr="00CC36E6">
        <w:t xml:space="preserve">s must provide an explanation as to why the requirement, term, or condition should be considered non-material.  </w:t>
      </w:r>
      <w:r>
        <w:t>Bidder</w:t>
      </w:r>
      <w:r w:rsidR="00B52A74" w:rsidRPr="00CC36E6">
        <w:t xml:space="preserve"> must also provide a </w:t>
      </w:r>
      <w:r w:rsidR="00B52A74" w:rsidRPr="00B960A0">
        <w:t xml:space="preserve">reason for the proposed modification or alternative language, specifically addressing the issues itemized in </w:t>
      </w:r>
      <w:r w:rsidR="00462EAC">
        <w:t>ITB</w:t>
      </w:r>
      <w:r w:rsidR="00B52A74" w:rsidRPr="00B960A0">
        <w:rPr>
          <w:b/>
        </w:rPr>
        <w:t xml:space="preserve"> </w:t>
      </w:r>
      <w:r w:rsidR="00896327" w:rsidRPr="00B960A0">
        <w:rPr>
          <w:b/>
        </w:rPr>
        <w:t xml:space="preserve">Section </w:t>
      </w:r>
      <w:r w:rsidR="005106AC">
        <w:rPr>
          <w:b/>
        </w:rPr>
        <w:t>1.3</w:t>
      </w:r>
      <w:r w:rsidR="00261FF2">
        <w:rPr>
          <w:b/>
        </w:rPr>
        <w:t>.</w:t>
      </w:r>
    </w:p>
    <w:p w14:paraId="5B719FF2" w14:textId="77777777" w:rsidR="005B7440" w:rsidRPr="00B960A0" w:rsidRDefault="005B7440" w:rsidP="005B7440">
      <w:pPr>
        <w:ind w:left="0" w:firstLine="0"/>
        <w:jc w:val="both"/>
      </w:pPr>
    </w:p>
    <w:p w14:paraId="23D1F058" w14:textId="173F5B03" w:rsidR="00B52A74" w:rsidRPr="00CC36E6" w:rsidRDefault="00B52A74" w:rsidP="005B7440">
      <w:pPr>
        <w:ind w:left="0" w:firstLine="0"/>
        <w:jc w:val="both"/>
      </w:pPr>
      <w:r w:rsidRPr="00B960A0">
        <w:t xml:space="preserve">The determination of materiality will be made at </w:t>
      </w:r>
      <w:r w:rsidR="009E09F9">
        <w:t>LC State</w:t>
      </w:r>
      <w:r w:rsidR="00AD4F60">
        <w:t xml:space="preserve">’s </w:t>
      </w:r>
      <w:r w:rsidRPr="00B960A0">
        <w:t xml:space="preserve">sole discretion.  Non-material modifications or exceptions may be negotiated with the apparent successful </w:t>
      </w:r>
      <w:r w:rsidR="00950F22">
        <w:t>Bidder</w:t>
      </w:r>
      <w:r w:rsidRPr="00B960A0">
        <w:t xml:space="preserve">, at the discretion of </w:t>
      </w:r>
      <w:r w:rsidR="009E09F9">
        <w:t>LC State</w:t>
      </w:r>
      <w:r w:rsidRPr="00B960A0">
        <w:t xml:space="preserve">, and as otherwise provided in </w:t>
      </w:r>
      <w:r w:rsidR="00462EAC">
        <w:t>ITB</w:t>
      </w:r>
      <w:r w:rsidRPr="00B960A0">
        <w:t xml:space="preserve"> </w:t>
      </w:r>
      <w:r w:rsidR="00896327" w:rsidRPr="00B960A0">
        <w:rPr>
          <w:b/>
        </w:rPr>
        <w:t xml:space="preserve">Section </w:t>
      </w:r>
      <w:r w:rsidR="005106AC">
        <w:rPr>
          <w:b/>
        </w:rPr>
        <w:t>1.3</w:t>
      </w:r>
      <w:r w:rsidRPr="00B960A0">
        <w:t>.</w:t>
      </w:r>
      <w:r w:rsidRPr="00CC36E6">
        <w:t xml:space="preserve"> </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3F0A03BC" w:rsidR="00B52A74" w:rsidRPr="00CC36E6" w:rsidRDefault="00462EAC" w:rsidP="00B52A74">
            <w:pPr>
              <w:contextualSpacing/>
            </w:pPr>
            <w:r>
              <w:t>ITB</w:t>
            </w:r>
            <w:r w:rsidR="00B52A74" w:rsidRPr="00CC36E6">
              <w:t xml:space="preserve">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31D383A9" w:rsidR="00B52A74" w:rsidRPr="00CC36E6" w:rsidRDefault="00462EAC" w:rsidP="00B52A74">
            <w:pPr>
              <w:contextualSpacing/>
            </w:pPr>
            <w:r>
              <w:t>ITB</w:t>
            </w:r>
            <w:r w:rsidR="00B52A74" w:rsidRPr="00CC36E6">
              <w:t xml:space="preserve">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43C14994" w:rsidR="00B52A74" w:rsidRPr="00F13FFC" w:rsidRDefault="00B52A74" w:rsidP="00B52A74">
      <w:pPr>
        <w:pStyle w:val="Heading1"/>
        <w:numPr>
          <w:ilvl w:val="0"/>
          <w:numId w:val="0"/>
        </w:numPr>
        <w:jc w:val="center"/>
        <w:rPr>
          <w:b/>
          <w:sz w:val="28"/>
          <w:szCs w:val="28"/>
        </w:rPr>
      </w:pPr>
      <w:bookmarkStart w:id="12" w:name="_Toc190849706"/>
      <w:r w:rsidRPr="00F13FFC">
        <w:rPr>
          <w:b/>
          <w:sz w:val="28"/>
          <w:szCs w:val="28"/>
        </w:rPr>
        <w:lastRenderedPageBreak/>
        <w:t xml:space="preserve">ATTACHMENT </w:t>
      </w:r>
      <w:r w:rsidR="009E09F9">
        <w:rPr>
          <w:b/>
          <w:sz w:val="28"/>
          <w:szCs w:val="28"/>
        </w:rPr>
        <w:t>3</w:t>
      </w:r>
      <w:r w:rsidRPr="00F13FFC">
        <w:rPr>
          <w:b/>
          <w:sz w:val="28"/>
          <w:szCs w:val="28"/>
        </w:rPr>
        <w:t xml:space="preserve"> –</w:t>
      </w:r>
      <w:r w:rsidR="004D2E2A">
        <w:rPr>
          <w:b/>
          <w:sz w:val="28"/>
          <w:szCs w:val="28"/>
        </w:rPr>
        <w:t>SIGNATURE PAGE</w:t>
      </w:r>
      <w:bookmarkEnd w:id="12"/>
    </w:p>
    <w:p w14:paraId="7EF6B03D" w14:textId="77777777" w:rsidR="00B71949" w:rsidRPr="00B71949" w:rsidRDefault="00B71949" w:rsidP="00B71949">
      <w:pPr>
        <w:contextualSpacing/>
        <w:jc w:val="center"/>
        <w:rPr>
          <w:b/>
          <w:bCs/>
        </w:rPr>
      </w:pPr>
      <w:r w:rsidRPr="00B71949">
        <w:rPr>
          <w:b/>
          <w:bCs/>
        </w:rPr>
        <w:t>Electrical Services ITB #25-0221</w:t>
      </w:r>
    </w:p>
    <w:p w14:paraId="706DFBB9" w14:textId="693091C6" w:rsidR="00B52A74" w:rsidRPr="00CC36E6" w:rsidRDefault="00B52A74" w:rsidP="005B7440">
      <w:pPr>
        <w:ind w:left="0" w:firstLine="0"/>
        <w:jc w:val="both"/>
      </w:pPr>
      <w:r w:rsidRPr="00CC36E6">
        <w:rPr>
          <w:b/>
        </w:rPr>
        <w:t xml:space="preserve">Attachment </w:t>
      </w:r>
      <w:r w:rsidR="00620B79">
        <w:rPr>
          <w:b/>
        </w:rPr>
        <w:t>3</w:t>
      </w:r>
      <w:r w:rsidRPr="00CC36E6">
        <w:rPr>
          <w:b/>
        </w:rPr>
        <w:t xml:space="preserve">, </w:t>
      </w:r>
      <w:r w:rsidR="004D2E2A">
        <w:rPr>
          <w:b/>
        </w:rPr>
        <w:t>Signature Page</w:t>
      </w:r>
      <w:r w:rsidRPr="00CC36E6">
        <w:rPr>
          <w:b/>
        </w:rPr>
        <w:t xml:space="preserve"> must be completed, signed, and submitted with your </w:t>
      </w:r>
      <w:r w:rsidR="00063953">
        <w:rPr>
          <w:b/>
        </w:rPr>
        <w:t>Bid</w:t>
      </w:r>
      <w:r w:rsidRPr="00CC36E6">
        <w:rPr>
          <w:b/>
        </w:rPr>
        <w:t>.</w:t>
      </w:r>
      <w:r w:rsidRPr="00CC36E6">
        <w:t xml:space="preserve">  Failure to complete and submit this form may result in your </w:t>
      </w:r>
      <w:r w:rsidR="00063953">
        <w:t>Bid</w:t>
      </w:r>
      <w:r w:rsidRPr="00CC36E6">
        <w:t xml:space="preserve"> being deemed non-responsive.  </w:t>
      </w:r>
    </w:p>
    <w:p w14:paraId="06FAAB81" w14:textId="77777777" w:rsidR="005B7440" w:rsidRDefault="005B7440" w:rsidP="00116B86">
      <w:pPr>
        <w:jc w:val="both"/>
        <w:rPr>
          <w:b/>
        </w:rPr>
      </w:pPr>
    </w:p>
    <w:p w14:paraId="4DA7D892" w14:textId="77777777" w:rsidR="004D2E2A" w:rsidRPr="00CC36E6" w:rsidRDefault="004D2E2A"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07C1222B" w:rsidR="00B52A74" w:rsidRPr="00CC36E6" w:rsidRDefault="00950F22" w:rsidP="00B52A74">
            <w:pPr>
              <w:jc w:val="both"/>
            </w:pPr>
            <w:r>
              <w:t>Bidder</w:t>
            </w:r>
            <w:r w:rsidR="00B52A74" w:rsidRPr="00CC36E6">
              <w:t>’s corporate or other legal entity status</w:t>
            </w:r>
          </w:p>
        </w:tc>
        <w:tc>
          <w:tcPr>
            <w:tcW w:w="3690" w:type="dxa"/>
          </w:tcPr>
          <w:p w14:paraId="70EF389D" w14:textId="77777777" w:rsidR="00B52A74" w:rsidRPr="00CC36E6" w:rsidRDefault="00B71949"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B71949"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B71949"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B71949"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B71949"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9405759" w:rsidR="00B52A74" w:rsidRPr="00CC36E6" w:rsidRDefault="00950F22" w:rsidP="00B52A74">
            <w:pPr>
              <w:jc w:val="both"/>
            </w:pPr>
            <w:r>
              <w:t>Bidder</w:t>
            </w:r>
            <w:r w:rsidR="00B52A74" w:rsidRPr="00CC36E6">
              <w:t>’s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963E472" w:rsidR="00B52A74" w:rsidRPr="00CC36E6" w:rsidRDefault="00950F22" w:rsidP="005B7440">
            <w:pPr>
              <w:ind w:left="0" w:firstLine="0"/>
              <w:jc w:val="both"/>
            </w:pPr>
            <w:r>
              <w:t>Bidder</w:t>
            </w:r>
            <w:r w:rsidR="00B52A74" w:rsidRPr="00CC36E6">
              <w:t>’s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13CA6890" w:rsidR="00B52A74" w:rsidRPr="00CC36E6" w:rsidRDefault="00B52A74" w:rsidP="005B7440">
            <w:pPr>
              <w:ind w:left="0" w:firstLine="0"/>
              <w:jc w:val="both"/>
            </w:pPr>
            <w:r w:rsidRPr="00CC36E6">
              <w:t xml:space="preserve">Is </w:t>
            </w:r>
            <w:r w:rsidR="00950F22">
              <w:t>Bidder</w:t>
            </w:r>
            <w:r w:rsidRPr="00CC36E6">
              <w:t xml:space="preserve">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B71949"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475664C3" w:rsidR="001531D6" w:rsidRPr="00CC36E6" w:rsidRDefault="00B52A74" w:rsidP="00F13FFC">
            <w:pPr>
              <w:ind w:left="0" w:firstLine="0"/>
              <w:jc w:val="both"/>
            </w:pPr>
            <w:r w:rsidRPr="00CC36E6">
              <w:t xml:space="preserve">Other than modifications/exceptions identified on Attachment </w:t>
            </w:r>
            <w:r w:rsidR="00620B79">
              <w:t>2</w:t>
            </w:r>
            <w:r w:rsidRPr="00CC36E6">
              <w:t>, in compliance with Section 2.</w:t>
            </w:r>
            <w:r w:rsidR="00620B79">
              <w:t>2</w:t>
            </w:r>
            <w:r w:rsidRPr="00CC36E6">
              <w:t xml:space="preserve">of this </w:t>
            </w:r>
            <w:r w:rsidR="00462EAC">
              <w:t>ITB</w:t>
            </w:r>
            <w:r w:rsidRPr="00CC36E6">
              <w:t xml:space="preserve">, does </w:t>
            </w:r>
            <w:r w:rsidR="00950F22">
              <w:t>Bidder</w:t>
            </w:r>
            <w:r w:rsidRPr="00CC36E6">
              <w:t xml:space="preserve"> accept, and is </w:t>
            </w:r>
            <w:r w:rsidR="00950F22">
              <w:t>Bidder</w:t>
            </w:r>
            <w:r w:rsidRPr="00CC36E6">
              <w:t xml:space="preserve"> willing to comply with, the requirements of this </w:t>
            </w:r>
            <w:r w:rsidR="00462EAC">
              <w:t>ITB</w:t>
            </w:r>
            <w:r w:rsidRPr="00CC36E6">
              <w:t xml:space="preserve"> and attachments, including but not limited to </w:t>
            </w:r>
            <w:r w:rsidR="007E1C28">
              <w:t xml:space="preserve">LC State’s Standard Terms and Conditions at </w:t>
            </w:r>
            <w:hyperlink r:id="rId21" w:history="1">
              <w:r w:rsidR="007E1C28" w:rsidRPr="00E71C7A">
                <w:rPr>
                  <w:rStyle w:val="Hyperlink"/>
                </w:rPr>
                <w:t>https://www.lcsc.edu/purchasing/vendors</w:t>
              </w:r>
            </w:hyperlink>
            <w:r w:rsidR="007E1C28">
              <w:t xml:space="preserve">. </w:t>
            </w:r>
          </w:p>
        </w:tc>
        <w:tc>
          <w:tcPr>
            <w:tcW w:w="3690" w:type="dxa"/>
          </w:tcPr>
          <w:p w14:paraId="19679594" w14:textId="6BE79041" w:rsidR="00B52A74" w:rsidRPr="00CC36E6" w:rsidRDefault="00B71949"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6A731528" w:rsidR="001531D6" w:rsidRPr="00CC36E6" w:rsidRDefault="00B52A74" w:rsidP="00F13FFC">
            <w:pPr>
              <w:ind w:left="0" w:firstLine="0"/>
              <w:jc w:val="both"/>
            </w:pPr>
            <w:r w:rsidRPr="00CC36E6">
              <w:t xml:space="preserve">Is </w:t>
            </w:r>
            <w:r w:rsidR="00950F22">
              <w:t>Bidder</w:t>
            </w:r>
            <w:r w:rsidRPr="00CC36E6">
              <w:t xml:space="preserve"> in compliance with applicable equal employment regulations?</w:t>
            </w:r>
          </w:p>
        </w:tc>
        <w:tc>
          <w:tcPr>
            <w:tcW w:w="3690" w:type="dxa"/>
          </w:tcPr>
          <w:p w14:paraId="6BF2C416" w14:textId="41354C62" w:rsidR="00B52A74" w:rsidRPr="00CC36E6" w:rsidRDefault="00B71949"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124DE35F" w14:textId="02D8201B" w:rsidR="007E1C28" w:rsidRDefault="00B52A74" w:rsidP="007E1C28">
            <w:pPr>
              <w:ind w:left="0" w:firstLine="0"/>
              <w:jc w:val="both"/>
            </w:pPr>
            <w:r w:rsidRPr="00CC36E6">
              <w:t xml:space="preserve">Does </w:t>
            </w:r>
            <w:r w:rsidR="00950F22">
              <w:t>Bidder</w:t>
            </w:r>
            <w:r w:rsidRPr="00CC36E6">
              <w:t xml:space="preserve"> affirm that it </w:t>
            </w:r>
            <w:r w:rsidR="007E1C28">
              <w:t xml:space="preserve">has not employed any company or person other than a bona fide employee working solely for the </w:t>
            </w:r>
            <w:r w:rsidR="00950F22">
              <w:t>Bidder</w:t>
            </w:r>
            <w:r w:rsidR="007E1C28">
              <w:t xml:space="preserve"> or a company regularly employed as its marketing agent, to</w:t>
            </w:r>
          </w:p>
          <w:p w14:paraId="76D1EDD2" w14:textId="101FE3B3" w:rsidR="007E1C28" w:rsidRDefault="007E1C28" w:rsidP="007E1C28">
            <w:pPr>
              <w:ind w:left="0" w:firstLine="0"/>
              <w:jc w:val="both"/>
            </w:pPr>
            <w:r>
              <w:t xml:space="preserve">solicit or secure this contract, and that it has not paid or agreed to pay any company or person, other than a bona fide employee working solely for the </w:t>
            </w:r>
            <w:r w:rsidR="00950F22">
              <w:t>Bidder</w:t>
            </w:r>
            <w:r>
              <w:t xml:space="preserve"> or a company regularly employed by the </w:t>
            </w:r>
            <w:r w:rsidR="00950F22">
              <w:t>Bidder</w:t>
            </w:r>
            <w:r>
              <w:t xml:space="preserve"> as its marketing agent, any fee, commission, percentage, brokerage fee, gifts or any other consideration</w:t>
            </w:r>
          </w:p>
          <w:p w14:paraId="0EE925EB" w14:textId="0DD16AE9" w:rsidR="001531D6" w:rsidRPr="00CC36E6" w:rsidRDefault="007E1C28" w:rsidP="007E1C28">
            <w:pPr>
              <w:ind w:left="0" w:firstLine="0"/>
              <w:jc w:val="both"/>
            </w:pPr>
            <w:r>
              <w:t>contingent upon or resulting from the award of this contract?</w:t>
            </w:r>
          </w:p>
        </w:tc>
        <w:tc>
          <w:tcPr>
            <w:tcW w:w="3690" w:type="dxa"/>
          </w:tcPr>
          <w:p w14:paraId="21606178" w14:textId="4DC5ABBC" w:rsidR="00B52A74" w:rsidRPr="00CC36E6" w:rsidRDefault="00B71949"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047C66E6" w:rsidR="001531D6" w:rsidRPr="00CC36E6" w:rsidRDefault="00B52A74" w:rsidP="00F13FFC">
            <w:pPr>
              <w:ind w:left="0" w:firstLine="0"/>
              <w:jc w:val="both"/>
            </w:pPr>
            <w:r w:rsidRPr="00CC36E6">
              <w:t xml:space="preserve">Does </w:t>
            </w:r>
            <w:r w:rsidR="00950F22">
              <w:t>Bidder</w:t>
            </w:r>
            <w:r w:rsidRPr="00CC36E6">
              <w:t xml:space="preserve"> understand and agree that for breach or violation of the above term, </w:t>
            </w:r>
            <w:r w:rsidR="009E09F9">
              <w:t>LC State</w:t>
            </w:r>
            <w:r w:rsidRPr="00CC36E6">
              <w:t xml:space="preserve"> has the right to annul the </w:t>
            </w:r>
            <w:r w:rsidR="00A87CBC">
              <w:t>c</w:t>
            </w:r>
            <w:r w:rsidRPr="00CC36E6">
              <w:t>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B71949"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4AA293E3" w:rsidR="00B52A74" w:rsidRPr="00CC36E6" w:rsidRDefault="00B52A74" w:rsidP="005B7440">
            <w:pPr>
              <w:ind w:left="0" w:firstLine="0"/>
              <w:jc w:val="both"/>
            </w:pPr>
            <w:r w:rsidRPr="00CC36E6">
              <w:t xml:space="preserve">Firm(s) and/or staff responsible for writing the </w:t>
            </w:r>
            <w:r w:rsidR="00063953">
              <w:t>Bid</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t>Names:</w:t>
            </w:r>
          </w:p>
        </w:tc>
      </w:tr>
      <w:tr w:rsidR="00B52A74" w:rsidRPr="00CC36E6" w14:paraId="419A6FBB" w14:textId="77777777" w:rsidTr="00116B86">
        <w:tc>
          <w:tcPr>
            <w:tcW w:w="6205" w:type="dxa"/>
          </w:tcPr>
          <w:p w14:paraId="7DA08346" w14:textId="4A707466" w:rsidR="00B52A74" w:rsidRPr="00CC36E6" w:rsidRDefault="00B52A74" w:rsidP="005B7440">
            <w:pPr>
              <w:ind w:left="0" w:firstLine="0"/>
              <w:jc w:val="both"/>
            </w:pPr>
            <w:r w:rsidRPr="00CC36E6">
              <w:t xml:space="preserve">Does </w:t>
            </w:r>
            <w:r w:rsidR="00950F22">
              <w:t>Bidder</w:t>
            </w:r>
            <w:r w:rsidRPr="00CC36E6">
              <w:t xml:space="preserve">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22" w:history="1">
              <w:r w:rsidR="001531D6" w:rsidRPr="00CC36E6">
                <w:rPr>
                  <w:rStyle w:val="Hyperlink"/>
                </w:rPr>
                <w:t>https://sam.gov</w:t>
              </w:r>
            </w:hyperlink>
            <w:r w:rsidRPr="00CC36E6">
              <w:t>.</w:t>
            </w:r>
          </w:p>
        </w:tc>
        <w:tc>
          <w:tcPr>
            <w:tcW w:w="3690" w:type="dxa"/>
          </w:tcPr>
          <w:p w14:paraId="7E9F555B" w14:textId="0E658843" w:rsidR="00B52A74" w:rsidRPr="00CC36E6" w:rsidRDefault="00B71949"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250396E4" w:rsidR="001531D6" w:rsidRPr="00CC36E6" w:rsidRDefault="00B52A74" w:rsidP="007E1C28">
            <w:pPr>
              <w:ind w:left="0" w:firstLine="0"/>
              <w:jc w:val="both"/>
            </w:pPr>
            <w:r w:rsidRPr="00CC36E6">
              <w:t xml:space="preserve">Does the </w:t>
            </w:r>
            <w:r w:rsidR="00950F22">
              <w:t>Bidder</w:t>
            </w:r>
            <w:r w:rsidRPr="00CC36E6">
              <w:t xml:space="preserve"> affirm that the </w:t>
            </w:r>
            <w:r w:rsidR="00063953">
              <w:t>Bid</w:t>
            </w:r>
            <w:r w:rsidR="007E1C28">
              <w:t xml:space="preserve"> will be firm and binding for </w:t>
            </w:r>
            <w:r w:rsidR="004D2E2A">
              <w:t xml:space="preserve">ninety </w:t>
            </w:r>
            <w:r w:rsidR="007E1C28">
              <w:t>(</w:t>
            </w:r>
            <w:r w:rsidR="004D2E2A">
              <w:t>90</w:t>
            </w:r>
            <w:r w:rsidR="007E1C28">
              <w:t xml:space="preserve">) days from the </w:t>
            </w:r>
            <w:r w:rsidR="00063953">
              <w:t>Bid</w:t>
            </w:r>
            <w:r w:rsidR="007E1C28">
              <w:t xml:space="preserve"> opening date and through the duration year one (1) of the contract? </w:t>
            </w:r>
          </w:p>
        </w:tc>
        <w:tc>
          <w:tcPr>
            <w:tcW w:w="3690" w:type="dxa"/>
          </w:tcPr>
          <w:p w14:paraId="490D48E7" w14:textId="25F575BB" w:rsidR="00B52A74" w:rsidRPr="00CC36E6" w:rsidRDefault="00B71949"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51FFB309" w:rsidR="001531D6" w:rsidRPr="00CC36E6" w:rsidRDefault="00B52A74" w:rsidP="005B7440">
            <w:pPr>
              <w:ind w:left="0" w:firstLine="0"/>
              <w:jc w:val="both"/>
            </w:pPr>
            <w:r w:rsidRPr="00CC36E6">
              <w:lastRenderedPageBreak/>
              <w:t xml:space="preserve">Does </w:t>
            </w:r>
            <w:r w:rsidR="00950F22">
              <w:t>Bidder</w:t>
            </w:r>
            <w:r w:rsidRPr="00CC36E6">
              <w:t xml:space="preserve"> warrant that it does not knowingly and willfully employ persons who cannot legally work in this country; and that </w:t>
            </w:r>
            <w:r w:rsidR="00950F22">
              <w:t>Bidder</w:t>
            </w:r>
            <w:r w:rsidRPr="00CC36E6">
              <w:t xml:space="preserve">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B71949"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010610E6" w14:textId="77777777" w:rsidR="004D2E2A" w:rsidRDefault="004D2E2A" w:rsidP="004D2E2A">
      <w:pPr>
        <w:jc w:val="both"/>
      </w:pPr>
    </w:p>
    <w:p w14:paraId="60C30106" w14:textId="44BA9BEC" w:rsidR="004D2E2A" w:rsidRDefault="004D2E2A" w:rsidP="004D2E2A">
      <w:pPr>
        <w:jc w:val="both"/>
      </w:pPr>
      <w:r>
        <w:t>THE UNDERSIGNED HEREBY OFFERS TO SELL TO LC STATE THE SPECIFIED PROPERTY AND/OR SERVICES, IF THIS QUOTE IS ACCEPTED WITHIN A REASONABLE TIME FROM DATE OF CLOSING, AT THE PRICE SHOWN IN OUR QUOTE AND UNDER ALL THE TERMS AND CONDITIONS CONTAINED IN, OR INCORPORATED BY REFERENCE, INTO LC STATE’S SOLICITATION.</w:t>
      </w:r>
    </w:p>
    <w:p w14:paraId="340B293C" w14:textId="2F066F9E" w:rsidR="004D2E2A" w:rsidRDefault="004D2E2A" w:rsidP="004D2E2A">
      <w:pPr>
        <w:jc w:val="both"/>
      </w:pPr>
      <w:r>
        <w:t xml:space="preserve">SUBMISSION OF A QUOTE TO LC STATE CONSTITUTES AND SHALL BE DEEMED AN OFFER TO SELL TO LC STATE THE SPECIFIED PROPERTY AND/OR SERVICES AT THE PRICE SHOWN IN THE QUOTE AND UNDER LC STATE ‘S STANDARD TERMS AND CONDITIONS. </w:t>
      </w:r>
    </w:p>
    <w:p w14:paraId="2B39B0E0" w14:textId="6477368D" w:rsidR="004D2E2A" w:rsidRDefault="004D2E2A" w:rsidP="004D2E2A">
      <w:pPr>
        <w:jc w:val="both"/>
      </w:pPr>
      <w:r>
        <w:t xml:space="preserve">AS THE UNDERSIGNED, I ALSO CERTIFY I AM AUTHORIZED TO SIGN THIS QUOTE FOR THE </w:t>
      </w:r>
      <w:r w:rsidR="00950F22">
        <w:t>BIDDER</w:t>
      </w:r>
      <w:r>
        <w:t xml:space="preserve"> AND THE QUOTE IS MADE WITHOUT CONNECTION TO ANY PERSON, FIRM, OR CORPORATION MAKING A QUOTE FOR THE SAME GOODS AND/OR SERVICES AND IS IN ALL RESPECTS FAIR AND WITHOUT COLLUSION OR FRAUD.</w:t>
      </w:r>
    </w:p>
    <w:p w14:paraId="34A8E27F" w14:textId="77B59814" w:rsidR="004D2E2A" w:rsidRDefault="004D2E2A" w:rsidP="004D2E2A">
      <w:pPr>
        <w:jc w:val="both"/>
      </w:pPr>
      <w:r>
        <w:t xml:space="preserve">NO LIABILITY WILL BE ASSUMED BY LC STATE FOR A </w:t>
      </w:r>
      <w:r w:rsidR="00950F22">
        <w:t>BIDDER’S</w:t>
      </w:r>
      <w:r>
        <w:t xml:space="preserve"> FAILURE TO OBTAIN THE TERMS AND CONDITIONS IN A TIMELY MANNER FOR USE IN THE </w:t>
      </w:r>
      <w:r w:rsidR="00950F22">
        <w:t>BIDDER’S</w:t>
      </w:r>
      <w:r>
        <w:t xml:space="preserve"> RESPONSE TO THIS SOLICITATION OR ANY OTHER FAILURE BY THE </w:t>
      </w:r>
      <w:r w:rsidR="00950F22">
        <w:t>BIDDER</w:t>
      </w:r>
      <w:r>
        <w:t xml:space="preserve"> TO CONSIDER THE TERMS AND CONDITIONS IN THE </w:t>
      </w:r>
      <w:r w:rsidR="00950F22">
        <w:t>BIDDER’S</w:t>
      </w:r>
      <w:r>
        <w:t xml:space="preserve"> RESPONSE TO THE SOLICITATION.</w:t>
      </w:r>
    </w:p>
    <w:p w14:paraId="36B66652" w14:textId="77777777" w:rsidR="002B0BFB" w:rsidRDefault="002B0BFB" w:rsidP="004D2E2A">
      <w:pPr>
        <w:jc w:val="both"/>
      </w:pPr>
    </w:p>
    <w:p w14:paraId="2A4BB519" w14:textId="4697A823" w:rsidR="002B0BFB" w:rsidRDefault="00950F22" w:rsidP="002B0BFB">
      <w:pPr>
        <w:widowControl w:val="0"/>
        <w:rPr>
          <w:rFonts w:ascii="Calibri" w:eastAsia="Calibri" w:hAnsi="Calibri" w:cs="Calibri"/>
        </w:rPr>
      </w:pPr>
      <w:r>
        <w:rPr>
          <w:rFonts w:ascii="Calibri" w:eastAsia="Calibri" w:hAnsi="Calibri" w:cs="Calibri"/>
        </w:rPr>
        <w:t>BIDDER</w:t>
      </w:r>
      <w:r w:rsidR="002B0BFB">
        <w:rPr>
          <w:rFonts w:ascii="Calibri" w:eastAsia="Calibri" w:hAnsi="Calibri" w:cs="Calibri"/>
        </w:rPr>
        <w:t xml:space="preserve"> (Company </w:t>
      </w:r>
      <w:r w:rsidR="00306451">
        <w:rPr>
          <w:rFonts w:ascii="Calibri" w:eastAsia="Calibri" w:hAnsi="Calibri" w:cs="Calibri"/>
        </w:rPr>
        <w:t>Name) _</w:t>
      </w:r>
      <w:r w:rsidR="002B0BFB">
        <w:rPr>
          <w:rFonts w:ascii="Calibri" w:eastAsia="Calibri" w:hAnsi="Calibri" w:cs="Calibri"/>
        </w:rPr>
        <w:t>____________________________________________________</w:t>
      </w:r>
    </w:p>
    <w:p w14:paraId="356F50DB" w14:textId="77777777" w:rsidR="002B0BFB" w:rsidRDefault="002B0BFB" w:rsidP="002B0BFB">
      <w:pPr>
        <w:widowControl w:val="0"/>
        <w:rPr>
          <w:rFonts w:ascii="Calibri" w:eastAsia="Calibri" w:hAnsi="Calibri" w:cs="Calibri"/>
        </w:rPr>
      </w:pPr>
    </w:p>
    <w:p w14:paraId="0A7DB40F" w14:textId="77777777" w:rsidR="002B0BFB" w:rsidRDefault="002B0BFB" w:rsidP="002B0BFB">
      <w:pPr>
        <w:widowControl w:val="0"/>
        <w:rPr>
          <w:rFonts w:ascii="Calibri" w:eastAsia="Calibri" w:hAnsi="Calibri" w:cs="Calibri"/>
        </w:rPr>
      </w:pPr>
      <w:r>
        <w:rPr>
          <w:rFonts w:ascii="Calibri" w:eastAsia="Calibri" w:hAnsi="Calibri" w:cs="Calibri"/>
        </w:rPr>
        <w:t>ADDRESS___________________________________________________________________</w:t>
      </w:r>
    </w:p>
    <w:p w14:paraId="13715667" w14:textId="77777777" w:rsidR="002B0BFB" w:rsidRDefault="002B0BFB" w:rsidP="002B0BFB">
      <w:pPr>
        <w:widowControl w:val="0"/>
        <w:rPr>
          <w:rFonts w:ascii="Calibri" w:eastAsia="Calibri" w:hAnsi="Calibri" w:cs="Calibri"/>
        </w:rPr>
      </w:pPr>
    </w:p>
    <w:p w14:paraId="7E0C74AC" w14:textId="77777777" w:rsidR="002B0BFB" w:rsidRDefault="002B0BFB" w:rsidP="002B0BFB">
      <w:pPr>
        <w:widowControl w:val="0"/>
        <w:rPr>
          <w:rFonts w:ascii="Calibri" w:eastAsia="Calibri" w:hAnsi="Calibri" w:cs="Calibri"/>
        </w:rPr>
      </w:pPr>
      <w:r>
        <w:rPr>
          <w:rFonts w:ascii="Calibri" w:eastAsia="Calibri" w:hAnsi="Calibri" w:cs="Calibri"/>
        </w:rPr>
        <w:t>CITY _________________________  STATE _______________ ZIP CODE _______________</w:t>
      </w:r>
    </w:p>
    <w:p w14:paraId="3EE4E0B9" w14:textId="77777777" w:rsidR="002B0BFB" w:rsidRDefault="002B0BFB" w:rsidP="002B0BFB">
      <w:pPr>
        <w:widowControl w:val="0"/>
        <w:rPr>
          <w:rFonts w:ascii="Calibri" w:eastAsia="Calibri" w:hAnsi="Calibri" w:cs="Calibri"/>
        </w:rPr>
      </w:pPr>
    </w:p>
    <w:p w14:paraId="6D8DE4F5" w14:textId="77777777" w:rsidR="002B0BFB" w:rsidRDefault="002B0BFB" w:rsidP="002B0BFB">
      <w:pPr>
        <w:widowControl w:val="0"/>
        <w:rPr>
          <w:rFonts w:ascii="Calibri" w:eastAsia="Calibri" w:hAnsi="Calibri" w:cs="Calibri"/>
        </w:rPr>
      </w:pPr>
      <w:r>
        <w:rPr>
          <w:rFonts w:ascii="Calibri" w:eastAsia="Calibri" w:hAnsi="Calibri" w:cs="Calibri"/>
        </w:rPr>
        <w:t>TOLL-FREE #___________________________  PHONE #_____________________________</w:t>
      </w:r>
    </w:p>
    <w:p w14:paraId="77957D57" w14:textId="77777777" w:rsidR="002B0BFB" w:rsidRDefault="002B0BFB" w:rsidP="002B0BFB">
      <w:pPr>
        <w:widowControl w:val="0"/>
        <w:rPr>
          <w:rFonts w:ascii="Calibri" w:eastAsia="Calibri" w:hAnsi="Calibri" w:cs="Calibri"/>
        </w:rPr>
      </w:pPr>
    </w:p>
    <w:p w14:paraId="3CF67A00" w14:textId="77777777" w:rsidR="002B0BFB" w:rsidRDefault="002B0BFB" w:rsidP="002B0BFB">
      <w:pPr>
        <w:widowControl w:val="0"/>
        <w:rPr>
          <w:rFonts w:ascii="Calibri" w:eastAsia="Calibri" w:hAnsi="Calibri" w:cs="Calibri"/>
          <w:u w:val="single"/>
        </w:rPr>
      </w:pPr>
      <w:r>
        <w:rPr>
          <w:rFonts w:ascii="Calibri" w:eastAsia="Calibri" w:hAnsi="Calibri" w:cs="Calibri"/>
        </w:rPr>
        <w:t>EMAIL________________________________</w:t>
      </w:r>
    </w:p>
    <w:p w14:paraId="33A0DF3C" w14:textId="3DA0C369" w:rsidR="00A87CBC" w:rsidRDefault="00A87CBC" w:rsidP="009E09F9">
      <w:pPr>
        <w:jc w:val="both"/>
        <w:rPr>
          <w:u w:val="single"/>
        </w:rPr>
      </w:pPr>
    </w:p>
    <w:p w14:paraId="615A06AF" w14:textId="77777777" w:rsidR="002B0BFB" w:rsidRDefault="002B0BFB" w:rsidP="002B0BFB">
      <w:pPr>
        <w:widowControl w:val="0"/>
        <w:rPr>
          <w:rFonts w:ascii="Calibri" w:eastAsia="Calibri" w:hAnsi="Calibri" w:cs="Calibri"/>
        </w:rPr>
      </w:pPr>
    </w:p>
    <w:p w14:paraId="55BF514C" w14:textId="77777777" w:rsidR="002B0BFB" w:rsidRDefault="002B0BFB" w:rsidP="002B0BFB">
      <w:pPr>
        <w:widowControl w:val="0"/>
        <w:rPr>
          <w:rFonts w:ascii="Calibri" w:eastAsia="Calibri" w:hAnsi="Calibri" w:cs="Calibri"/>
        </w:rPr>
      </w:pPr>
      <w:r>
        <w:rPr>
          <w:rFonts w:ascii="Calibri" w:eastAsia="Calibri" w:hAnsi="Calibri" w:cs="Calibri"/>
        </w:rPr>
        <w:t>_________________________________________          ________________________________</w:t>
      </w:r>
    </w:p>
    <w:p w14:paraId="279EB5C4" w14:textId="40575D2B" w:rsidR="002B0BFB" w:rsidRDefault="00232530" w:rsidP="002B0BFB">
      <w:pPr>
        <w:widowControl w:val="0"/>
        <w:rPr>
          <w:rFonts w:ascii="Calibri" w:eastAsia="Calibri" w:hAnsi="Calibri" w:cs="Calibri"/>
        </w:rPr>
      </w:pPr>
      <w:r>
        <w:rPr>
          <w:rFonts w:ascii="Calibri" w:eastAsia="Calibri" w:hAnsi="Calibri" w:cs="Calibri"/>
        </w:rPr>
        <w:t>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0EAFDBED" w14:textId="77777777" w:rsidR="002B0BFB" w:rsidRDefault="002B0BFB" w:rsidP="002B0BFB">
      <w:pPr>
        <w:widowControl w:val="0"/>
        <w:rPr>
          <w:rFonts w:ascii="Calibri" w:eastAsia="Calibri" w:hAnsi="Calibri" w:cs="Calibri"/>
        </w:rPr>
      </w:pPr>
    </w:p>
    <w:p w14:paraId="0B94BDA9" w14:textId="77777777" w:rsidR="002B0BFB" w:rsidRDefault="002B0BFB" w:rsidP="002B0BFB">
      <w:pPr>
        <w:widowControl w:val="0"/>
        <w:rPr>
          <w:rFonts w:ascii="Calibri" w:eastAsia="Calibri" w:hAnsi="Calibri" w:cs="Calibri"/>
        </w:rPr>
      </w:pPr>
      <w:r>
        <w:rPr>
          <w:rFonts w:ascii="Calibri" w:eastAsia="Calibri" w:hAnsi="Calibri" w:cs="Calibri"/>
        </w:rPr>
        <w:t>_____________________________________          _____________________________</w:t>
      </w:r>
    </w:p>
    <w:p w14:paraId="059142E4" w14:textId="041EFB7F" w:rsidR="00A87CBC" w:rsidRPr="002B0BFB" w:rsidRDefault="00232530" w:rsidP="002B0BFB">
      <w:pPr>
        <w:widowControl w:val="0"/>
        <w:rPr>
          <w:rFonts w:ascii="Calibri" w:eastAsia="Calibri" w:hAnsi="Calibri" w:cs="Calibri"/>
        </w:rPr>
      </w:pPr>
      <w:r>
        <w:rPr>
          <w:rFonts w:ascii="Calibri" w:eastAsia="Calibri" w:hAnsi="Calibri" w:cs="Calibri"/>
        </w:rPr>
        <w:t xml:space="preserve">TYPE OR PRINT NAME </w:t>
      </w:r>
      <w:r>
        <w:rPr>
          <w:rFonts w:ascii="Calibri" w:eastAsia="Calibri" w:hAnsi="Calibri" w:cs="Calibri"/>
        </w:rPr>
        <w:tab/>
      </w:r>
      <w:r w:rsidR="002B0BFB">
        <w:rPr>
          <w:rFonts w:ascii="Calibri" w:eastAsia="Calibri" w:hAnsi="Calibri" w:cs="Calibri"/>
        </w:rPr>
        <w:tab/>
      </w:r>
      <w:r w:rsidR="002B0BFB">
        <w:rPr>
          <w:rFonts w:ascii="Calibri" w:eastAsia="Calibri" w:hAnsi="Calibri" w:cs="Calibri"/>
        </w:rPr>
        <w:tab/>
      </w:r>
      <w:r>
        <w:rPr>
          <w:rFonts w:ascii="Calibri" w:eastAsia="Calibri" w:hAnsi="Calibri" w:cs="Calibri"/>
        </w:rPr>
        <w:tab/>
        <w:t xml:space="preserve">     TITLE</w:t>
      </w:r>
    </w:p>
    <w:p w14:paraId="4D525D8E" w14:textId="6BDBF80F" w:rsidR="00A87CBC" w:rsidRDefault="00A87CBC" w:rsidP="009E09F9">
      <w:pPr>
        <w:jc w:val="both"/>
        <w:rPr>
          <w:u w:val="single"/>
        </w:rPr>
      </w:pPr>
    </w:p>
    <w:p w14:paraId="70C851BB" w14:textId="4A398456" w:rsidR="00A87CBC" w:rsidRDefault="00A87CBC" w:rsidP="009E09F9">
      <w:pPr>
        <w:jc w:val="both"/>
        <w:rPr>
          <w:u w:val="single"/>
        </w:rPr>
      </w:pPr>
    </w:p>
    <w:p w14:paraId="1B96C5D7" w14:textId="0230807B" w:rsidR="003A6D30" w:rsidRDefault="003A6D30" w:rsidP="009E09F9">
      <w:pPr>
        <w:jc w:val="both"/>
        <w:rPr>
          <w:u w:val="single"/>
        </w:rPr>
      </w:pPr>
    </w:p>
    <w:p w14:paraId="19BDAB14" w14:textId="75394A83" w:rsidR="003A6D30" w:rsidRDefault="003A6D30" w:rsidP="009E09F9">
      <w:pPr>
        <w:jc w:val="both"/>
        <w:rPr>
          <w:u w:val="single"/>
        </w:rPr>
      </w:pPr>
    </w:p>
    <w:p w14:paraId="31EC7914" w14:textId="3E7A46AA" w:rsidR="003A6D30" w:rsidRDefault="003A6D30" w:rsidP="009E09F9">
      <w:pPr>
        <w:jc w:val="both"/>
        <w:rPr>
          <w:u w:val="single"/>
        </w:rPr>
      </w:pPr>
    </w:p>
    <w:p w14:paraId="73F5AC50" w14:textId="77777777" w:rsidR="003A6D30" w:rsidRDefault="003A6D30" w:rsidP="009E09F9">
      <w:pPr>
        <w:jc w:val="both"/>
        <w:rPr>
          <w:u w:val="single"/>
        </w:rPr>
      </w:pPr>
    </w:p>
    <w:p w14:paraId="7D649FC8" w14:textId="1B9D4669" w:rsidR="00A87CBC" w:rsidRDefault="00A87CBC" w:rsidP="00A87CBC">
      <w:pPr>
        <w:pStyle w:val="Heading1"/>
        <w:numPr>
          <w:ilvl w:val="0"/>
          <w:numId w:val="0"/>
        </w:numPr>
        <w:jc w:val="center"/>
        <w:rPr>
          <w:b/>
        </w:rPr>
      </w:pPr>
      <w:bookmarkStart w:id="13" w:name="_Toc190849707"/>
      <w:bookmarkStart w:id="14" w:name="_Hlk141787072"/>
      <w:r>
        <w:rPr>
          <w:b/>
        </w:rPr>
        <w:lastRenderedPageBreak/>
        <w:t xml:space="preserve">ATTACHMENT 4 – </w:t>
      </w:r>
      <w:r w:rsidR="00A24119">
        <w:rPr>
          <w:b/>
        </w:rPr>
        <w:t>PRICE SCHEDULE</w:t>
      </w:r>
      <w:bookmarkEnd w:id="13"/>
    </w:p>
    <w:p w14:paraId="58D4231F" w14:textId="77777777" w:rsidR="00B71949" w:rsidRPr="00B71949" w:rsidRDefault="00B71949" w:rsidP="00B71949">
      <w:pPr>
        <w:contextualSpacing/>
        <w:jc w:val="center"/>
        <w:rPr>
          <w:b/>
          <w:bCs/>
        </w:rPr>
      </w:pPr>
      <w:r w:rsidRPr="00B71949">
        <w:rPr>
          <w:b/>
          <w:bCs/>
        </w:rPr>
        <w:t>Electrical Services ITB #25-0221</w:t>
      </w:r>
    </w:p>
    <w:p w14:paraId="37516C04" w14:textId="77777777" w:rsidR="00A87CBC" w:rsidRDefault="00A87CBC" w:rsidP="00A87CBC">
      <w:pPr>
        <w:contextualSpacing/>
      </w:pPr>
    </w:p>
    <w:p w14:paraId="6EE81489" w14:textId="5EEFFA12" w:rsidR="00306451" w:rsidRPr="003035EC" w:rsidRDefault="00306451" w:rsidP="00306451">
      <w:pPr>
        <w:rPr>
          <w:rFonts w:cstheme="minorHAnsi"/>
          <w:b/>
          <w:caps/>
        </w:rPr>
      </w:pPr>
      <w:bookmarkStart w:id="15" w:name="_Hlk512841217"/>
      <w:r w:rsidRPr="003035EC">
        <w:rPr>
          <w:rFonts w:cstheme="minorHAnsi"/>
          <w:b/>
          <w:caps/>
        </w:rPr>
        <w:t xml:space="preserve">The price must be a fully burdened fixed rate with all costs associated with providing the services as </w:t>
      </w:r>
      <w:r>
        <w:rPr>
          <w:rFonts w:cstheme="minorHAnsi"/>
          <w:b/>
          <w:caps/>
        </w:rPr>
        <w:t xml:space="preserve">DETAILED In </w:t>
      </w:r>
      <w:r w:rsidR="00636021">
        <w:rPr>
          <w:rFonts w:cstheme="minorHAnsi"/>
          <w:b/>
          <w:caps/>
        </w:rPr>
        <w:t>SECTION 6, SCOPE</w:t>
      </w:r>
      <w:r w:rsidRPr="003035EC">
        <w:rPr>
          <w:rFonts w:cstheme="minorHAnsi"/>
          <w:b/>
          <w:caps/>
        </w:rPr>
        <w:t xml:space="preserve"> of Work and </w:t>
      </w:r>
      <w:r w:rsidR="00636021">
        <w:rPr>
          <w:rFonts w:cstheme="minorHAnsi"/>
          <w:b/>
          <w:caps/>
        </w:rPr>
        <w:t>SPECIFICATIONS</w:t>
      </w:r>
      <w:r>
        <w:rPr>
          <w:rFonts w:cstheme="minorHAnsi"/>
          <w:b/>
          <w:caps/>
        </w:rPr>
        <w:t xml:space="preserve">.  </w:t>
      </w:r>
    </w:p>
    <w:p w14:paraId="5868D0B1" w14:textId="77777777" w:rsidR="00306451" w:rsidRPr="003035EC" w:rsidRDefault="00306451" w:rsidP="00306451">
      <w:pPr>
        <w:rPr>
          <w:rFonts w:cstheme="minorHAnsi"/>
        </w:rPr>
      </w:pPr>
    </w:p>
    <w:bookmarkEnd w:id="15"/>
    <w:p w14:paraId="481AF922" w14:textId="77777777" w:rsidR="00306451" w:rsidRPr="003035EC" w:rsidRDefault="00306451" w:rsidP="00306451">
      <w:pPr>
        <w:pStyle w:val="Default"/>
        <w:rPr>
          <w:color w:val="auto"/>
        </w:rPr>
      </w:pPr>
    </w:p>
    <w:p w14:paraId="4DD4573B" w14:textId="77777777" w:rsidR="00306451" w:rsidRPr="003035EC" w:rsidRDefault="00306451" w:rsidP="00306451">
      <w:pPr>
        <w:pStyle w:val="Default"/>
        <w:rPr>
          <w:color w:val="auto"/>
          <w:sz w:val="22"/>
          <w:szCs w:val="22"/>
        </w:rPr>
      </w:pPr>
      <w:r w:rsidRPr="003035EC">
        <w:rPr>
          <w:b/>
          <w:bCs/>
          <w:color w:val="auto"/>
          <w:sz w:val="22"/>
          <w:szCs w:val="22"/>
        </w:rPr>
        <w:t>Labor Rates</w:t>
      </w:r>
    </w:p>
    <w:p w14:paraId="66235004" w14:textId="77777777" w:rsidR="00306451" w:rsidRPr="003035EC" w:rsidRDefault="00306451" w:rsidP="00306451">
      <w:pPr>
        <w:pStyle w:val="Default"/>
        <w:rPr>
          <w:color w:val="auto"/>
          <w:sz w:val="22"/>
          <w:szCs w:val="22"/>
        </w:rPr>
      </w:pPr>
    </w:p>
    <w:p w14:paraId="73C1A4A2" w14:textId="77777777" w:rsidR="00306451" w:rsidRPr="003035EC" w:rsidRDefault="00306451" w:rsidP="00306451">
      <w:pPr>
        <w:pStyle w:val="Default"/>
        <w:rPr>
          <w:color w:val="auto"/>
          <w:sz w:val="22"/>
          <w:szCs w:val="22"/>
        </w:rPr>
      </w:pPr>
      <w:r w:rsidRPr="003035EC">
        <w:rPr>
          <w:color w:val="auto"/>
          <w:sz w:val="22"/>
          <w:szCs w:val="22"/>
        </w:rPr>
        <w:t>Labor Cost per Hour for Standard Business Hours:</w:t>
      </w:r>
      <w:r>
        <w:rPr>
          <w:color w:val="auto"/>
          <w:sz w:val="22"/>
          <w:szCs w:val="22"/>
        </w:rPr>
        <w:tab/>
      </w:r>
      <w:r>
        <w:rPr>
          <w:color w:val="auto"/>
          <w:sz w:val="22"/>
          <w:szCs w:val="22"/>
        </w:rPr>
        <w:tab/>
      </w:r>
      <w:r w:rsidRPr="003035EC">
        <w:rPr>
          <w:color w:val="auto"/>
          <w:sz w:val="22"/>
          <w:szCs w:val="22"/>
        </w:rPr>
        <w:t xml:space="preserve"> $________________</w:t>
      </w:r>
    </w:p>
    <w:p w14:paraId="66D5CC5E" w14:textId="77777777" w:rsidR="00306451" w:rsidRPr="003035EC" w:rsidRDefault="00306451" w:rsidP="00306451">
      <w:pPr>
        <w:pStyle w:val="Default"/>
        <w:rPr>
          <w:color w:val="auto"/>
          <w:sz w:val="22"/>
          <w:szCs w:val="22"/>
        </w:rPr>
      </w:pPr>
    </w:p>
    <w:p w14:paraId="330E132F" w14:textId="52081A2D" w:rsidR="00306451" w:rsidRPr="003035EC" w:rsidRDefault="00306451" w:rsidP="00306451">
      <w:pPr>
        <w:pStyle w:val="Default"/>
        <w:rPr>
          <w:color w:val="auto"/>
          <w:sz w:val="22"/>
          <w:szCs w:val="22"/>
        </w:rPr>
      </w:pPr>
      <w:r w:rsidRPr="003035EC">
        <w:rPr>
          <w:color w:val="auto"/>
          <w:sz w:val="22"/>
          <w:szCs w:val="22"/>
        </w:rPr>
        <w:t>Labor for off Hours (including holidays)</w:t>
      </w:r>
      <w:r w:rsidR="00FD3A33">
        <w:rPr>
          <w:color w:val="auto"/>
          <w:sz w:val="22"/>
          <w:szCs w:val="22"/>
        </w:rPr>
        <w:t>:</w:t>
      </w:r>
      <w:r>
        <w:rPr>
          <w:color w:val="auto"/>
          <w:sz w:val="22"/>
          <w:szCs w:val="22"/>
        </w:rPr>
        <w:tab/>
      </w:r>
      <w:r>
        <w:rPr>
          <w:color w:val="auto"/>
          <w:sz w:val="22"/>
          <w:szCs w:val="22"/>
        </w:rPr>
        <w:tab/>
      </w:r>
      <w:r>
        <w:rPr>
          <w:color w:val="auto"/>
          <w:sz w:val="22"/>
          <w:szCs w:val="22"/>
        </w:rPr>
        <w:tab/>
      </w:r>
      <w:r>
        <w:rPr>
          <w:color w:val="auto"/>
          <w:sz w:val="22"/>
          <w:szCs w:val="22"/>
        </w:rPr>
        <w:tab/>
        <w:t xml:space="preserve"> </w:t>
      </w:r>
      <w:r w:rsidRPr="003035EC">
        <w:rPr>
          <w:color w:val="auto"/>
          <w:sz w:val="22"/>
          <w:szCs w:val="22"/>
        </w:rPr>
        <w:t>$________________</w:t>
      </w:r>
    </w:p>
    <w:p w14:paraId="3E02AE2B" w14:textId="77777777" w:rsidR="00306451" w:rsidRPr="003035EC" w:rsidRDefault="00306451" w:rsidP="00306451">
      <w:pPr>
        <w:pStyle w:val="Default"/>
        <w:rPr>
          <w:b/>
          <w:bCs/>
          <w:color w:val="auto"/>
          <w:sz w:val="22"/>
          <w:szCs w:val="22"/>
        </w:rPr>
      </w:pPr>
    </w:p>
    <w:p w14:paraId="07E07507" w14:textId="77777777" w:rsidR="00306451" w:rsidRPr="003035EC" w:rsidRDefault="00306451" w:rsidP="00306451">
      <w:pPr>
        <w:pStyle w:val="Default"/>
        <w:rPr>
          <w:b/>
          <w:bCs/>
          <w:color w:val="auto"/>
          <w:sz w:val="22"/>
          <w:szCs w:val="22"/>
        </w:rPr>
      </w:pPr>
    </w:p>
    <w:p w14:paraId="48F63302" w14:textId="77777777" w:rsidR="00306451" w:rsidRPr="003035EC" w:rsidRDefault="00306451" w:rsidP="00306451">
      <w:pPr>
        <w:pStyle w:val="Default"/>
        <w:rPr>
          <w:color w:val="auto"/>
          <w:sz w:val="22"/>
          <w:szCs w:val="22"/>
        </w:rPr>
      </w:pPr>
      <w:r w:rsidRPr="003035EC">
        <w:rPr>
          <w:b/>
          <w:bCs/>
          <w:color w:val="auto"/>
          <w:sz w:val="22"/>
          <w:szCs w:val="22"/>
        </w:rPr>
        <w:t>Markups</w:t>
      </w:r>
    </w:p>
    <w:p w14:paraId="280FA6AD" w14:textId="77777777" w:rsidR="00306451" w:rsidRPr="003035EC" w:rsidRDefault="00306451" w:rsidP="00306451">
      <w:pPr>
        <w:pStyle w:val="Default"/>
        <w:rPr>
          <w:color w:val="auto"/>
          <w:sz w:val="22"/>
          <w:szCs w:val="22"/>
        </w:rPr>
      </w:pPr>
    </w:p>
    <w:p w14:paraId="7B79F13E" w14:textId="77777777" w:rsidR="00306451" w:rsidRPr="003035EC" w:rsidRDefault="00306451" w:rsidP="00306451">
      <w:pPr>
        <w:pStyle w:val="Default"/>
        <w:rPr>
          <w:color w:val="auto"/>
          <w:sz w:val="22"/>
          <w:szCs w:val="22"/>
        </w:rPr>
      </w:pPr>
      <w:r w:rsidRPr="003035EC">
        <w:rPr>
          <w:color w:val="auto"/>
          <w:sz w:val="22"/>
          <w:szCs w:val="22"/>
        </w:rPr>
        <w:t xml:space="preserve">Materials </w:t>
      </w:r>
      <w:r>
        <w:rPr>
          <w:color w:val="auto"/>
          <w:sz w:val="22"/>
          <w:szCs w:val="22"/>
        </w:rPr>
        <w:t>–</w:t>
      </w:r>
      <w:r w:rsidRPr="003035EC">
        <w:rPr>
          <w:color w:val="auto"/>
          <w:sz w:val="22"/>
          <w:szCs w:val="22"/>
        </w:rPr>
        <w:t xml:space="preserve"> Markup</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Pr="003035EC">
        <w:rPr>
          <w:color w:val="auto"/>
          <w:sz w:val="22"/>
          <w:szCs w:val="22"/>
        </w:rPr>
        <w:t xml:space="preserve"> ______%</w:t>
      </w:r>
    </w:p>
    <w:p w14:paraId="1028D2C9" w14:textId="77777777" w:rsidR="00306451" w:rsidRPr="003035EC" w:rsidRDefault="00306451" w:rsidP="00306451">
      <w:pPr>
        <w:pStyle w:val="Default"/>
        <w:rPr>
          <w:color w:val="auto"/>
          <w:sz w:val="22"/>
          <w:szCs w:val="22"/>
        </w:rPr>
      </w:pPr>
    </w:p>
    <w:p w14:paraId="092B14DB" w14:textId="77777777" w:rsidR="00306451" w:rsidRPr="003035EC" w:rsidRDefault="00306451" w:rsidP="00306451">
      <w:pPr>
        <w:pStyle w:val="Default"/>
        <w:rPr>
          <w:color w:val="auto"/>
          <w:sz w:val="22"/>
          <w:szCs w:val="22"/>
        </w:rPr>
      </w:pPr>
    </w:p>
    <w:p w14:paraId="54CBD300" w14:textId="6A7BBEDA" w:rsidR="00306451" w:rsidRPr="003035EC" w:rsidRDefault="00306451" w:rsidP="00306451">
      <w:pPr>
        <w:pStyle w:val="Default"/>
        <w:rPr>
          <w:color w:val="auto"/>
          <w:sz w:val="22"/>
          <w:szCs w:val="22"/>
        </w:rPr>
      </w:pPr>
      <w:r w:rsidRPr="003035EC">
        <w:rPr>
          <w:b/>
          <w:bCs/>
          <w:color w:val="auto"/>
          <w:sz w:val="22"/>
          <w:szCs w:val="22"/>
        </w:rPr>
        <w:t>Note: Estimates for Services</w:t>
      </w:r>
      <w:r w:rsidRPr="003035EC">
        <w:rPr>
          <w:color w:val="auto"/>
          <w:sz w:val="22"/>
          <w:szCs w:val="22"/>
        </w:rPr>
        <w:t xml:space="preserve">: Whenever requested, the </w:t>
      </w:r>
      <w:r w:rsidR="00950F22">
        <w:rPr>
          <w:color w:val="auto"/>
          <w:sz w:val="22"/>
          <w:szCs w:val="22"/>
        </w:rPr>
        <w:t>Contractor</w:t>
      </w:r>
      <w:r w:rsidRPr="003035EC">
        <w:rPr>
          <w:color w:val="auto"/>
          <w:sz w:val="22"/>
          <w:szCs w:val="22"/>
        </w:rPr>
        <w:t xml:space="preserve"> shall provide an accurate and timely estimate of the cost of the work to be completed prior to proceeding with the work. </w:t>
      </w:r>
    </w:p>
    <w:p w14:paraId="2A6A7EBE" w14:textId="77777777" w:rsidR="00306451" w:rsidRPr="003035EC" w:rsidRDefault="00306451" w:rsidP="00306451"/>
    <w:p w14:paraId="528D0D66" w14:textId="77777777" w:rsidR="00306451" w:rsidRPr="003035EC" w:rsidRDefault="00306451" w:rsidP="00306451">
      <w:pPr>
        <w:rPr>
          <w:rFonts w:cstheme="minorHAnsi"/>
          <w:sz w:val="20"/>
          <w:szCs w:val="20"/>
        </w:rPr>
      </w:pPr>
      <w:r w:rsidRPr="003035EC">
        <w:t xml:space="preserve">Schedules and Deadlines must be agreed to by LC State. </w:t>
      </w:r>
    </w:p>
    <w:p w14:paraId="0847DBBF" w14:textId="77777777" w:rsidR="00306451" w:rsidRPr="003035EC" w:rsidRDefault="00306451" w:rsidP="00306451">
      <w:pPr>
        <w:rPr>
          <w:rFonts w:cstheme="minorHAnsi"/>
          <w:sz w:val="20"/>
          <w:szCs w:val="20"/>
        </w:rPr>
      </w:pPr>
    </w:p>
    <w:p w14:paraId="47C5F21F" w14:textId="77777777" w:rsidR="00306451" w:rsidRPr="003035EC" w:rsidRDefault="00306451" w:rsidP="00306451">
      <w:pPr>
        <w:rPr>
          <w:rFonts w:cstheme="minorHAnsi"/>
          <w:sz w:val="20"/>
          <w:szCs w:val="20"/>
        </w:rPr>
      </w:pPr>
    </w:p>
    <w:p w14:paraId="5ADE62F6" w14:textId="50314680" w:rsidR="00C52442" w:rsidRDefault="00C52442" w:rsidP="009E09F9">
      <w:pPr>
        <w:jc w:val="both"/>
      </w:pPr>
    </w:p>
    <w:p w14:paraId="0D6A8780" w14:textId="56AE41BB" w:rsidR="00C52442" w:rsidRDefault="00C52442" w:rsidP="009E09F9">
      <w:pPr>
        <w:jc w:val="both"/>
      </w:pPr>
    </w:p>
    <w:p w14:paraId="761C9439" w14:textId="0DB94ACF" w:rsidR="00C52442" w:rsidRDefault="00C52442" w:rsidP="009E09F9">
      <w:pPr>
        <w:jc w:val="both"/>
      </w:pPr>
    </w:p>
    <w:p w14:paraId="187792BC" w14:textId="7C58337C" w:rsidR="00C52442" w:rsidRDefault="00C52442" w:rsidP="009E09F9">
      <w:pPr>
        <w:jc w:val="both"/>
      </w:pPr>
    </w:p>
    <w:p w14:paraId="5EBC03F9" w14:textId="305CB132" w:rsidR="00C52442" w:rsidRDefault="00C52442" w:rsidP="009E09F9">
      <w:pPr>
        <w:jc w:val="both"/>
      </w:pPr>
    </w:p>
    <w:p w14:paraId="6F069B56" w14:textId="1498B269" w:rsidR="00C52442" w:rsidRDefault="00C52442" w:rsidP="009E09F9">
      <w:pPr>
        <w:jc w:val="both"/>
      </w:pPr>
    </w:p>
    <w:p w14:paraId="41012EC0" w14:textId="2B544CE3" w:rsidR="00C52442" w:rsidRDefault="00C52442" w:rsidP="009E09F9">
      <w:pPr>
        <w:jc w:val="both"/>
      </w:pPr>
    </w:p>
    <w:p w14:paraId="5C167090" w14:textId="7BB3D4C3" w:rsidR="00C52442" w:rsidRDefault="00C52442" w:rsidP="009E09F9">
      <w:pPr>
        <w:jc w:val="both"/>
      </w:pPr>
    </w:p>
    <w:p w14:paraId="3CF62C69" w14:textId="1D01743D" w:rsidR="00C52442" w:rsidRDefault="00C52442" w:rsidP="009E09F9">
      <w:pPr>
        <w:jc w:val="both"/>
      </w:pPr>
    </w:p>
    <w:p w14:paraId="5BD4FC02" w14:textId="58F281ED" w:rsidR="00C52442" w:rsidRDefault="00C52442" w:rsidP="009E09F9">
      <w:pPr>
        <w:jc w:val="both"/>
      </w:pPr>
    </w:p>
    <w:p w14:paraId="6A6F499F" w14:textId="4A684183" w:rsidR="00306451" w:rsidRDefault="00306451" w:rsidP="009E09F9">
      <w:pPr>
        <w:jc w:val="both"/>
      </w:pPr>
    </w:p>
    <w:p w14:paraId="1CA615E2" w14:textId="2AA24A08" w:rsidR="00306451" w:rsidRDefault="00306451" w:rsidP="009E09F9">
      <w:pPr>
        <w:jc w:val="both"/>
      </w:pPr>
    </w:p>
    <w:p w14:paraId="2EFEE0F6" w14:textId="0308FEDC" w:rsidR="00306451" w:rsidRDefault="00306451" w:rsidP="009E09F9">
      <w:pPr>
        <w:jc w:val="both"/>
      </w:pPr>
    </w:p>
    <w:p w14:paraId="0B25E7F6" w14:textId="48407806" w:rsidR="00306451" w:rsidRDefault="00306451" w:rsidP="009E09F9">
      <w:pPr>
        <w:jc w:val="both"/>
      </w:pPr>
    </w:p>
    <w:p w14:paraId="6C495CBA" w14:textId="55774554" w:rsidR="00306451" w:rsidRDefault="00306451" w:rsidP="009E09F9">
      <w:pPr>
        <w:jc w:val="both"/>
      </w:pPr>
    </w:p>
    <w:p w14:paraId="5BAB87CC" w14:textId="66EAF4BD" w:rsidR="00306451" w:rsidRDefault="00306451" w:rsidP="009E09F9">
      <w:pPr>
        <w:jc w:val="both"/>
      </w:pPr>
    </w:p>
    <w:p w14:paraId="5EBBEDCB" w14:textId="6A9E7D9A" w:rsidR="003A6D30" w:rsidRDefault="003A6D30" w:rsidP="009E09F9">
      <w:pPr>
        <w:jc w:val="both"/>
      </w:pPr>
    </w:p>
    <w:p w14:paraId="5D457C9F" w14:textId="4DCACD62" w:rsidR="003A6D30" w:rsidRDefault="003A6D30" w:rsidP="009E09F9">
      <w:pPr>
        <w:jc w:val="both"/>
      </w:pPr>
    </w:p>
    <w:p w14:paraId="7835F879" w14:textId="498A2BEC" w:rsidR="003A6D30" w:rsidRDefault="003A6D30" w:rsidP="009E09F9">
      <w:pPr>
        <w:jc w:val="both"/>
      </w:pPr>
    </w:p>
    <w:p w14:paraId="54C3E136" w14:textId="79A3C4B5" w:rsidR="003A6D30" w:rsidRDefault="003A6D30" w:rsidP="009E09F9">
      <w:pPr>
        <w:jc w:val="both"/>
      </w:pPr>
    </w:p>
    <w:p w14:paraId="1ABE49C5" w14:textId="77777777" w:rsidR="003A6D30" w:rsidRDefault="003A6D30" w:rsidP="009E09F9">
      <w:pPr>
        <w:jc w:val="both"/>
      </w:pPr>
    </w:p>
    <w:p w14:paraId="4389DEEC" w14:textId="1B39CBD1" w:rsidR="00306451" w:rsidRDefault="00306451" w:rsidP="009E09F9">
      <w:pPr>
        <w:jc w:val="both"/>
      </w:pPr>
    </w:p>
    <w:p w14:paraId="134CE0BA" w14:textId="07560435" w:rsidR="00306451" w:rsidRDefault="00306451" w:rsidP="009E09F9">
      <w:pPr>
        <w:jc w:val="both"/>
      </w:pPr>
    </w:p>
    <w:p w14:paraId="09EC276B" w14:textId="43B0F642" w:rsidR="00306451" w:rsidRDefault="00306451" w:rsidP="009E09F9">
      <w:pPr>
        <w:jc w:val="both"/>
      </w:pPr>
    </w:p>
    <w:p w14:paraId="348C9E4B" w14:textId="44BBE7C4" w:rsidR="00C52442" w:rsidRDefault="00C52442" w:rsidP="00C52442">
      <w:pPr>
        <w:pStyle w:val="Heading1"/>
        <w:numPr>
          <w:ilvl w:val="0"/>
          <w:numId w:val="0"/>
        </w:numPr>
        <w:jc w:val="center"/>
        <w:rPr>
          <w:b/>
        </w:rPr>
      </w:pPr>
      <w:bookmarkStart w:id="16" w:name="_Toc190849708"/>
      <w:r>
        <w:rPr>
          <w:b/>
        </w:rPr>
        <w:lastRenderedPageBreak/>
        <w:t>ATTACHMENT 5 – REFERENCES</w:t>
      </w:r>
      <w:bookmarkEnd w:id="16"/>
    </w:p>
    <w:p w14:paraId="7978889D" w14:textId="7FE15F42" w:rsidR="00C52442" w:rsidRDefault="00C52442" w:rsidP="009E09F9">
      <w:pPr>
        <w:jc w:val="both"/>
      </w:pPr>
    </w:p>
    <w:p w14:paraId="5D544BFA" w14:textId="77777777" w:rsidR="00B71949" w:rsidRPr="00B71949" w:rsidRDefault="00B71949" w:rsidP="00B71949">
      <w:pPr>
        <w:contextualSpacing/>
        <w:jc w:val="center"/>
        <w:rPr>
          <w:b/>
          <w:bCs/>
        </w:rPr>
      </w:pPr>
      <w:r w:rsidRPr="00B71949">
        <w:rPr>
          <w:b/>
          <w:bCs/>
        </w:rPr>
        <w:t>Electrical Services ITB #25-0221</w:t>
      </w:r>
    </w:p>
    <w:p w14:paraId="3C7EED71" w14:textId="6751D838" w:rsidR="003A6D30" w:rsidRDefault="003A6D30" w:rsidP="003A6D30">
      <w:pPr>
        <w:pStyle w:val="Heading2"/>
        <w:numPr>
          <w:ilvl w:val="0"/>
          <w:numId w:val="0"/>
        </w:numPr>
        <w:spacing w:before="1"/>
        <w:ind w:left="100"/>
      </w:pPr>
      <w:r>
        <w:rPr>
          <w:noProof/>
        </w:rPr>
        <mc:AlternateContent>
          <mc:Choice Requires="wps">
            <w:drawing>
              <wp:anchor distT="0" distB="0" distL="0" distR="0" simplePos="0" relativeHeight="251660288" behindDoc="1" locked="0" layoutInCell="1" allowOverlap="1" wp14:anchorId="5DDBDD49" wp14:editId="783008F7">
                <wp:simplePos x="0" y="0"/>
                <wp:positionH relativeFrom="page">
                  <wp:posOffset>914400</wp:posOffset>
                </wp:positionH>
                <wp:positionV relativeFrom="paragraph">
                  <wp:posOffset>200660</wp:posOffset>
                </wp:positionV>
                <wp:extent cx="5943600" cy="1270"/>
                <wp:effectExtent l="9525" t="14605" r="9525" b="12700"/>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2CA8" id="Freeform: Shape 45" o:spid="_x0000_s1026" style="position:absolute;margin-left:1in;margin-top:15.8pt;width:4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" path="m,l9360,e" filled="f" strokeweight="1pt">
                <v:path arrowok="t" o:connecttype="custom" o:connectlocs="0,0;5943600,0" o:connectangles="0,0"/>
                <w10:wrap type="topAndBottom" anchorx="page"/>
              </v:shape>
            </w:pict>
          </mc:Fallback>
        </mc:AlternateContent>
      </w:r>
      <w:r>
        <w:t>INSTRUCTIONS TO THE</w:t>
      </w:r>
      <w:r w:rsidR="00950F22">
        <w:t xml:space="preserve"> BIDDER</w:t>
      </w:r>
      <w:r>
        <w:t>:</w:t>
      </w:r>
    </w:p>
    <w:p w14:paraId="6C67E7A8" w14:textId="7F5F29E2" w:rsidR="003A6D30" w:rsidRDefault="008A2514" w:rsidP="003A6D30">
      <w:pPr>
        <w:pStyle w:val="BodyText"/>
        <w:rPr>
          <w:b/>
          <w:sz w:val="24"/>
        </w:rPr>
      </w:pPr>
      <w:r>
        <w:rPr>
          <w:b/>
          <w:sz w:val="24"/>
        </w:rPr>
        <w:t xml:space="preserve"> </w:t>
      </w:r>
    </w:p>
    <w:p w14:paraId="40D6DAA5" w14:textId="381639F6" w:rsidR="003A6D30" w:rsidRDefault="008A2514" w:rsidP="003A6D30">
      <w:pPr>
        <w:spacing w:before="139" w:line="276" w:lineRule="auto"/>
        <w:ind w:left="100" w:right="98" w:hanging="10"/>
        <w:jc w:val="both"/>
      </w:pPr>
      <w:r>
        <w:t xml:space="preserve">Provide information for at least two (2) references using the table below. </w:t>
      </w:r>
      <w:r w:rsidR="003A6D30">
        <w:t>The reference</w:t>
      </w:r>
      <w:r w:rsidR="00404441">
        <w:t>s</w:t>
      </w:r>
      <w:r w:rsidR="003A6D30">
        <w:t xml:space="preserve"> must be from companies or agencies for whom the </w:t>
      </w:r>
      <w:r w:rsidR="002243B6">
        <w:t>Bidder</w:t>
      </w:r>
      <w:r w:rsidR="003A6D30">
        <w:rPr>
          <w:spacing w:val="-6"/>
        </w:rPr>
        <w:t xml:space="preserve"> </w:t>
      </w:r>
      <w:r w:rsidR="003A6D30">
        <w:t>provided</w:t>
      </w:r>
      <w:r w:rsidR="003A6D30">
        <w:rPr>
          <w:spacing w:val="-5"/>
        </w:rPr>
        <w:t xml:space="preserve"> </w:t>
      </w:r>
      <w:r w:rsidR="003A6D30">
        <w:t>products</w:t>
      </w:r>
      <w:r w:rsidR="003A6D30">
        <w:rPr>
          <w:spacing w:val="-6"/>
        </w:rPr>
        <w:t xml:space="preserve"> </w:t>
      </w:r>
      <w:r w:rsidR="003A6D30">
        <w:t>or</w:t>
      </w:r>
      <w:r w:rsidR="003A6D30">
        <w:rPr>
          <w:spacing w:val="-5"/>
        </w:rPr>
        <w:t xml:space="preserve"> </w:t>
      </w:r>
      <w:r w:rsidR="003A6D30">
        <w:t>services</w:t>
      </w:r>
      <w:r w:rsidR="003A6D30">
        <w:rPr>
          <w:spacing w:val="-6"/>
        </w:rPr>
        <w:t xml:space="preserve"> </w:t>
      </w:r>
      <w:r w:rsidR="003A6D30">
        <w:t>that</w:t>
      </w:r>
      <w:r w:rsidR="003A6D30">
        <w:rPr>
          <w:spacing w:val="-5"/>
        </w:rPr>
        <w:t xml:space="preserve"> </w:t>
      </w:r>
      <w:r w:rsidR="003A6D30">
        <w:t>are</w:t>
      </w:r>
      <w:r w:rsidR="003A6D30">
        <w:rPr>
          <w:spacing w:val="-6"/>
        </w:rPr>
        <w:t xml:space="preserve"> </w:t>
      </w:r>
      <w:r w:rsidR="003A6D30">
        <w:rPr>
          <w:b/>
        </w:rPr>
        <w:t>similar</w:t>
      </w:r>
      <w:r w:rsidR="003A6D30">
        <w:rPr>
          <w:b/>
          <w:spacing w:val="-5"/>
        </w:rPr>
        <w:t xml:space="preserve"> </w:t>
      </w:r>
      <w:r w:rsidR="003A6D30">
        <w:rPr>
          <w:b/>
        </w:rPr>
        <w:t>in</w:t>
      </w:r>
      <w:r w:rsidR="003A6D30">
        <w:rPr>
          <w:b/>
          <w:spacing w:val="-5"/>
        </w:rPr>
        <w:t xml:space="preserve"> </w:t>
      </w:r>
      <w:r w:rsidR="003A6D30">
        <w:rPr>
          <w:b/>
        </w:rPr>
        <w:t>nature</w:t>
      </w:r>
      <w:r w:rsidR="003A6D30">
        <w:rPr>
          <w:b/>
          <w:spacing w:val="-6"/>
        </w:rPr>
        <w:t xml:space="preserve"> </w:t>
      </w:r>
      <w:r w:rsidR="003A6D30">
        <w:rPr>
          <w:b/>
        </w:rPr>
        <w:t>and</w:t>
      </w:r>
      <w:r w:rsidR="003A6D30">
        <w:rPr>
          <w:b/>
          <w:spacing w:val="-5"/>
        </w:rPr>
        <w:t xml:space="preserve"> </w:t>
      </w:r>
      <w:r w:rsidR="003A6D30">
        <w:rPr>
          <w:b/>
        </w:rPr>
        <w:t>scope</w:t>
      </w:r>
      <w:r w:rsidR="003A6D30">
        <w:rPr>
          <w:b/>
          <w:spacing w:val="-6"/>
        </w:rPr>
        <w:t xml:space="preserve"> </w:t>
      </w:r>
      <w:r w:rsidR="003A6D30">
        <w:rPr>
          <w:b/>
        </w:rPr>
        <w:t>to</w:t>
      </w:r>
      <w:r w:rsidR="003A6D30">
        <w:rPr>
          <w:b/>
          <w:spacing w:val="-5"/>
        </w:rPr>
        <w:t xml:space="preserve"> </w:t>
      </w:r>
      <w:r w:rsidR="003A6D30">
        <w:rPr>
          <w:b/>
        </w:rPr>
        <w:t>those</w:t>
      </w:r>
      <w:r w:rsidR="003A6D30">
        <w:rPr>
          <w:b/>
          <w:spacing w:val="-6"/>
        </w:rPr>
        <w:t xml:space="preserve"> </w:t>
      </w:r>
      <w:r w:rsidR="003A6D30">
        <w:rPr>
          <w:b/>
        </w:rPr>
        <w:t xml:space="preserve">requested by this solicitation, </w:t>
      </w:r>
      <w:r w:rsidR="003A6D30">
        <w:t xml:space="preserve">and within two years from the posting date of this solicitation. References outside the requisite number of years and references determined by the </w:t>
      </w:r>
      <w:r w:rsidR="003A6D30">
        <w:rPr>
          <w:spacing w:val="-3"/>
        </w:rPr>
        <w:t xml:space="preserve">college, </w:t>
      </w:r>
      <w:r w:rsidR="003A6D30">
        <w:t xml:space="preserve">in its sole discretion, to be not of a similar nature and scope to the products or services requested here will receive a score of zero (0). </w:t>
      </w:r>
      <w:r w:rsidR="003A6D30">
        <w:rPr>
          <w:b/>
        </w:rPr>
        <w:t>Determination of “similar” will be made solely by LC State</w:t>
      </w:r>
      <w:r w:rsidR="003A6D30">
        <w:rPr>
          <w:b/>
          <w:spacing w:val="-3"/>
        </w:rPr>
        <w:t>.</w:t>
      </w:r>
      <w:r w:rsidR="003A6D30">
        <w:rPr>
          <w:b/>
          <w:spacing w:val="25"/>
        </w:rPr>
        <w:t xml:space="preserve"> </w:t>
      </w:r>
      <w:r w:rsidR="003A6D30">
        <w:t>Only</w:t>
      </w:r>
      <w:r w:rsidR="003A6D30">
        <w:rPr>
          <w:spacing w:val="26"/>
        </w:rPr>
        <w:t xml:space="preserve"> </w:t>
      </w:r>
      <w:r w:rsidR="003A6D30">
        <w:t>one</w:t>
      </w:r>
      <w:r w:rsidR="003A6D30">
        <w:rPr>
          <w:spacing w:val="25"/>
        </w:rPr>
        <w:t xml:space="preserve"> </w:t>
      </w:r>
      <w:r w:rsidR="003A6D30">
        <w:t>(1)</w:t>
      </w:r>
      <w:r w:rsidR="003A6D30">
        <w:rPr>
          <w:spacing w:val="26"/>
        </w:rPr>
        <w:t xml:space="preserve"> </w:t>
      </w:r>
      <w:r w:rsidR="003A6D30">
        <w:t>reference</w:t>
      </w:r>
      <w:r w:rsidR="003A6D30">
        <w:rPr>
          <w:spacing w:val="25"/>
        </w:rPr>
        <w:t xml:space="preserve"> </w:t>
      </w:r>
      <w:r w:rsidR="003A6D30">
        <w:t>will</w:t>
      </w:r>
      <w:r w:rsidR="003A6D30">
        <w:rPr>
          <w:spacing w:val="26"/>
        </w:rPr>
        <w:t xml:space="preserve"> </w:t>
      </w:r>
      <w:r w:rsidR="003A6D30">
        <w:t>be</w:t>
      </w:r>
      <w:r w:rsidR="003A6D30">
        <w:rPr>
          <w:spacing w:val="25"/>
        </w:rPr>
        <w:t xml:space="preserve"> </w:t>
      </w:r>
      <w:r w:rsidR="003A6D30">
        <w:t>received/qualified</w:t>
      </w:r>
      <w:r w:rsidR="003A6D30">
        <w:rPr>
          <w:spacing w:val="26"/>
        </w:rPr>
        <w:t xml:space="preserve"> </w:t>
      </w:r>
      <w:r w:rsidR="003A6D30">
        <w:t>per</w:t>
      </w:r>
      <w:r w:rsidR="003A6D30">
        <w:rPr>
          <w:spacing w:val="25"/>
        </w:rPr>
        <w:t xml:space="preserve"> </w:t>
      </w:r>
      <w:r w:rsidR="003A6D30">
        <w:t>reference</w:t>
      </w:r>
      <w:r w:rsidR="003A6D30">
        <w:rPr>
          <w:spacing w:val="26"/>
        </w:rPr>
        <w:t xml:space="preserve"> </w:t>
      </w:r>
      <w:r w:rsidR="003A6D30">
        <w:t>company</w:t>
      </w:r>
      <w:r w:rsidR="003A6D30">
        <w:rPr>
          <w:u w:val="thick"/>
        </w:rPr>
        <w:t>.LC State may not be utilized as a reference</w:t>
      </w:r>
      <w:r w:rsidR="003A6D30">
        <w:t>.</w:t>
      </w:r>
    </w:p>
    <w:p w14:paraId="0D8EC0FD" w14:textId="77777777" w:rsidR="003A6D30" w:rsidRDefault="003A6D30" w:rsidP="003A6D30">
      <w:pPr>
        <w:pStyle w:val="BodyText"/>
        <w:rPr>
          <w:sz w:val="20"/>
        </w:rPr>
      </w:pPr>
    </w:p>
    <w:p w14:paraId="388E639B" w14:textId="77777777" w:rsidR="003A6D30" w:rsidRDefault="003A6D30" w:rsidP="003A6D30">
      <w:pPr>
        <w:pStyle w:val="BodyText"/>
        <w:rPr>
          <w:sz w:val="20"/>
        </w:rPr>
      </w:pPr>
    </w:p>
    <w:tbl>
      <w:tblPr>
        <w:tblStyle w:val="TableGrid"/>
        <w:tblW w:w="0" w:type="auto"/>
        <w:tblInd w:w="432" w:type="dxa"/>
        <w:tblLook w:val="04A0" w:firstRow="1" w:lastRow="0" w:firstColumn="1" w:lastColumn="0" w:noHBand="0" w:noVBand="1"/>
      </w:tblPr>
      <w:tblGrid>
        <w:gridCol w:w="1794"/>
        <w:gridCol w:w="1793"/>
        <w:gridCol w:w="1786"/>
        <w:gridCol w:w="1776"/>
        <w:gridCol w:w="1769"/>
      </w:tblGrid>
      <w:tr w:rsidR="00CE6FE6" w14:paraId="5E7B3041" w14:textId="77777777" w:rsidTr="00CE6FE6">
        <w:trPr>
          <w:trHeight w:val="676"/>
        </w:trPr>
        <w:tc>
          <w:tcPr>
            <w:tcW w:w="1794" w:type="dxa"/>
          </w:tcPr>
          <w:p w14:paraId="36181C7B" w14:textId="77777777" w:rsidR="00CE6FE6" w:rsidRDefault="00CE6FE6" w:rsidP="00CE6FE6">
            <w:pPr>
              <w:pStyle w:val="Default"/>
            </w:pPr>
            <w:r>
              <w:rPr>
                <w:b/>
                <w:bCs/>
                <w:sz w:val="22"/>
                <w:szCs w:val="22"/>
              </w:rPr>
              <w:t xml:space="preserve">Business Name </w:t>
            </w:r>
          </w:p>
          <w:p w14:paraId="6CF2A588" w14:textId="77777777" w:rsidR="00CE6FE6" w:rsidRDefault="00CE6FE6" w:rsidP="003A6D30">
            <w:pPr>
              <w:ind w:left="0" w:firstLine="0"/>
              <w:rPr>
                <w:sz w:val="20"/>
              </w:rPr>
            </w:pPr>
          </w:p>
        </w:tc>
        <w:tc>
          <w:tcPr>
            <w:tcW w:w="1793" w:type="dxa"/>
          </w:tcPr>
          <w:p w14:paraId="2EEC4718" w14:textId="77777777" w:rsidR="00CE6FE6" w:rsidRDefault="00CE6FE6" w:rsidP="00CE6FE6">
            <w:pPr>
              <w:pStyle w:val="Default"/>
              <w:rPr>
                <w:sz w:val="22"/>
                <w:szCs w:val="22"/>
              </w:rPr>
            </w:pPr>
            <w:r>
              <w:rPr>
                <w:b/>
                <w:bCs/>
                <w:sz w:val="22"/>
                <w:szCs w:val="22"/>
              </w:rPr>
              <w:t xml:space="preserve">Business Address </w:t>
            </w:r>
          </w:p>
          <w:p w14:paraId="33C53696" w14:textId="1D22603C" w:rsidR="00CE6FE6" w:rsidRDefault="00CE6FE6" w:rsidP="00CE6FE6">
            <w:pPr>
              <w:ind w:left="0" w:firstLine="0"/>
              <w:rPr>
                <w:sz w:val="20"/>
              </w:rPr>
            </w:pPr>
            <w:r>
              <w:rPr>
                <w:b/>
                <w:bCs/>
              </w:rPr>
              <w:t xml:space="preserve">City, State, Zip </w:t>
            </w:r>
          </w:p>
        </w:tc>
        <w:tc>
          <w:tcPr>
            <w:tcW w:w="1786" w:type="dxa"/>
          </w:tcPr>
          <w:p w14:paraId="1A4D0A4C" w14:textId="77777777" w:rsidR="00CE6FE6" w:rsidRDefault="00CE6FE6" w:rsidP="00CE6FE6">
            <w:pPr>
              <w:pStyle w:val="Default"/>
            </w:pPr>
            <w:r>
              <w:rPr>
                <w:b/>
                <w:bCs/>
                <w:sz w:val="22"/>
                <w:szCs w:val="22"/>
              </w:rPr>
              <w:t xml:space="preserve">Contact Person </w:t>
            </w:r>
          </w:p>
          <w:p w14:paraId="2FCBECCA" w14:textId="77777777" w:rsidR="00CE6FE6" w:rsidRDefault="00CE6FE6" w:rsidP="003A6D30">
            <w:pPr>
              <w:ind w:left="0" w:firstLine="0"/>
              <w:rPr>
                <w:sz w:val="20"/>
              </w:rPr>
            </w:pPr>
          </w:p>
        </w:tc>
        <w:tc>
          <w:tcPr>
            <w:tcW w:w="1776" w:type="dxa"/>
          </w:tcPr>
          <w:p w14:paraId="025686C7" w14:textId="77777777" w:rsidR="00CE6FE6" w:rsidRDefault="00CE6FE6" w:rsidP="00CE6FE6">
            <w:pPr>
              <w:pStyle w:val="Default"/>
            </w:pPr>
            <w:r>
              <w:rPr>
                <w:b/>
                <w:bCs/>
                <w:sz w:val="22"/>
                <w:szCs w:val="22"/>
              </w:rPr>
              <w:t xml:space="preserve">Phone # </w:t>
            </w:r>
          </w:p>
          <w:p w14:paraId="3D47C21F" w14:textId="77777777" w:rsidR="00CE6FE6" w:rsidRDefault="00CE6FE6" w:rsidP="003A6D30">
            <w:pPr>
              <w:ind w:left="0" w:firstLine="0"/>
              <w:rPr>
                <w:sz w:val="20"/>
              </w:rPr>
            </w:pPr>
          </w:p>
        </w:tc>
        <w:tc>
          <w:tcPr>
            <w:tcW w:w="1769" w:type="dxa"/>
          </w:tcPr>
          <w:p w14:paraId="0B910AB3" w14:textId="77777777" w:rsidR="00CE6FE6" w:rsidRDefault="00CE6FE6" w:rsidP="00CE6FE6">
            <w:pPr>
              <w:pStyle w:val="Default"/>
            </w:pPr>
            <w:r>
              <w:rPr>
                <w:b/>
                <w:bCs/>
                <w:sz w:val="22"/>
                <w:szCs w:val="22"/>
              </w:rPr>
              <w:t xml:space="preserve">Email </w:t>
            </w:r>
          </w:p>
          <w:p w14:paraId="04EEF6B5" w14:textId="77777777" w:rsidR="00CE6FE6" w:rsidRDefault="00CE6FE6" w:rsidP="003A6D30">
            <w:pPr>
              <w:ind w:left="0" w:firstLine="0"/>
              <w:rPr>
                <w:sz w:val="20"/>
              </w:rPr>
            </w:pPr>
          </w:p>
        </w:tc>
      </w:tr>
      <w:tr w:rsidR="00CE6FE6" w14:paraId="55740500" w14:textId="77777777" w:rsidTr="00CE6FE6">
        <w:trPr>
          <w:trHeight w:val="1204"/>
        </w:trPr>
        <w:tc>
          <w:tcPr>
            <w:tcW w:w="1794" w:type="dxa"/>
          </w:tcPr>
          <w:p w14:paraId="36F717CA" w14:textId="77777777" w:rsidR="00CE6FE6" w:rsidRDefault="00CE6FE6" w:rsidP="003A6D30">
            <w:pPr>
              <w:ind w:left="0" w:firstLine="0"/>
              <w:rPr>
                <w:sz w:val="20"/>
              </w:rPr>
            </w:pPr>
          </w:p>
        </w:tc>
        <w:tc>
          <w:tcPr>
            <w:tcW w:w="1793" w:type="dxa"/>
          </w:tcPr>
          <w:p w14:paraId="4058629F" w14:textId="77777777" w:rsidR="00CE6FE6" w:rsidRDefault="00CE6FE6" w:rsidP="003A6D30">
            <w:pPr>
              <w:ind w:left="0" w:firstLine="0"/>
              <w:rPr>
                <w:sz w:val="20"/>
              </w:rPr>
            </w:pPr>
          </w:p>
        </w:tc>
        <w:tc>
          <w:tcPr>
            <w:tcW w:w="1786" w:type="dxa"/>
          </w:tcPr>
          <w:p w14:paraId="19CC371F" w14:textId="77777777" w:rsidR="00CE6FE6" w:rsidRDefault="00CE6FE6" w:rsidP="003A6D30">
            <w:pPr>
              <w:ind w:left="0" w:firstLine="0"/>
              <w:rPr>
                <w:sz w:val="20"/>
              </w:rPr>
            </w:pPr>
          </w:p>
        </w:tc>
        <w:tc>
          <w:tcPr>
            <w:tcW w:w="1776" w:type="dxa"/>
          </w:tcPr>
          <w:p w14:paraId="4A6B4D12" w14:textId="77777777" w:rsidR="00CE6FE6" w:rsidRDefault="00CE6FE6" w:rsidP="003A6D30">
            <w:pPr>
              <w:ind w:left="0" w:firstLine="0"/>
              <w:rPr>
                <w:sz w:val="20"/>
              </w:rPr>
            </w:pPr>
          </w:p>
        </w:tc>
        <w:tc>
          <w:tcPr>
            <w:tcW w:w="1769" w:type="dxa"/>
          </w:tcPr>
          <w:p w14:paraId="117876D8" w14:textId="77777777" w:rsidR="00CE6FE6" w:rsidRDefault="00CE6FE6" w:rsidP="003A6D30">
            <w:pPr>
              <w:ind w:left="0" w:firstLine="0"/>
              <w:rPr>
                <w:sz w:val="20"/>
              </w:rPr>
            </w:pPr>
          </w:p>
        </w:tc>
      </w:tr>
      <w:tr w:rsidR="00CE6FE6" w14:paraId="519B025B" w14:textId="77777777" w:rsidTr="00CE6FE6">
        <w:trPr>
          <w:trHeight w:val="1339"/>
        </w:trPr>
        <w:tc>
          <w:tcPr>
            <w:tcW w:w="1794" w:type="dxa"/>
          </w:tcPr>
          <w:p w14:paraId="5EF0A43E" w14:textId="77777777" w:rsidR="00CE6FE6" w:rsidRDefault="00CE6FE6" w:rsidP="003A6D30">
            <w:pPr>
              <w:ind w:left="0" w:firstLine="0"/>
              <w:rPr>
                <w:sz w:val="20"/>
              </w:rPr>
            </w:pPr>
          </w:p>
        </w:tc>
        <w:tc>
          <w:tcPr>
            <w:tcW w:w="1793" w:type="dxa"/>
          </w:tcPr>
          <w:p w14:paraId="50D9D728" w14:textId="77777777" w:rsidR="00CE6FE6" w:rsidRDefault="00CE6FE6" w:rsidP="003A6D30">
            <w:pPr>
              <w:ind w:left="0" w:firstLine="0"/>
              <w:rPr>
                <w:sz w:val="20"/>
              </w:rPr>
            </w:pPr>
          </w:p>
        </w:tc>
        <w:tc>
          <w:tcPr>
            <w:tcW w:w="1786" w:type="dxa"/>
          </w:tcPr>
          <w:p w14:paraId="5020044E" w14:textId="77777777" w:rsidR="00CE6FE6" w:rsidRDefault="00CE6FE6" w:rsidP="003A6D30">
            <w:pPr>
              <w:ind w:left="0" w:firstLine="0"/>
              <w:rPr>
                <w:sz w:val="20"/>
              </w:rPr>
            </w:pPr>
          </w:p>
        </w:tc>
        <w:tc>
          <w:tcPr>
            <w:tcW w:w="1776" w:type="dxa"/>
          </w:tcPr>
          <w:p w14:paraId="7751F7F4" w14:textId="77777777" w:rsidR="00CE6FE6" w:rsidRDefault="00CE6FE6" w:rsidP="003A6D30">
            <w:pPr>
              <w:ind w:left="0" w:firstLine="0"/>
              <w:rPr>
                <w:sz w:val="20"/>
              </w:rPr>
            </w:pPr>
          </w:p>
        </w:tc>
        <w:tc>
          <w:tcPr>
            <w:tcW w:w="1769" w:type="dxa"/>
          </w:tcPr>
          <w:p w14:paraId="1EA240C2" w14:textId="77777777" w:rsidR="00CE6FE6" w:rsidRDefault="00CE6FE6" w:rsidP="003A6D30">
            <w:pPr>
              <w:ind w:left="0" w:firstLine="0"/>
              <w:rPr>
                <w:sz w:val="20"/>
              </w:rPr>
            </w:pPr>
          </w:p>
        </w:tc>
      </w:tr>
      <w:tr w:rsidR="00CE6FE6" w14:paraId="65A25AE2" w14:textId="77777777" w:rsidTr="00CE6FE6">
        <w:trPr>
          <w:trHeight w:val="1339"/>
        </w:trPr>
        <w:tc>
          <w:tcPr>
            <w:tcW w:w="1794" w:type="dxa"/>
          </w:tcPr>
          <w:p w14:paraId="413342D6" w14:textId="77777777" w:rsidR="00CE6FE6" w:rsidRDefault="00CE6FE6" w:rsidP="003A6D30">
            <w:pPr>
              <w:ind w:left="0" w:firstLine="0"/>
              <w:rPr>
                <w:sz w:val="20"/>
              </w:rPr>
            </w:pPr>
          </w:p>
        </w:tc>
        <w:tc>
          <w:tcPr>
            <w:tcW w:w="1793" w:type="dxa"/>
          </w:tcPr>
          <w:p w14:paraId="6697EF9F" w14:textId="77777777" w:rsidR="00CE6FE6" w:rsidRDefault="00CE6FE6" w:rsidP="003A6D30">
            <w:pPr>
              <w:ind w:left="0" w:firstLine="0"/>
              <w:rPr>
                <w:sz w:val="20"/>
              </w:rPr>
            </w:pPr>
          </w:p>
        </w:tc>
        <w:tc>
          <w:tcPr>
            <w:tcW w:w="1786" w:type="dxa"/>
          </w:tcPr>
          <w:p w14:paraId="6DD090EF" w14:textId="77777777" w:rsidR="00CE6FE6" w:rsidRDefault="00CE6FE6" w:rsidP="003A6D30">
            <w:pPr>
              <w:ind w:left="0" w:firstLine="0"/>
              <w:rPr>
                <w:sz w:val="20"/>
              </w:rPr>
            </w:pPr>
          </w:p>
        </w:tc>
        <w:tc>
          <w:tcPr>
            <w:tcW w:w="1776" w:type="dxa"/>
          </w:tcPr>
          <w:p w14:paraId="7555096C" w14:textId="77777777" w:rsidR="00CE6FE6" w:rsidRDefault="00CE6FE6" w:rsidP="003A6D30">
            <w:pPr>
              <w:ind w:left="0" w:firstLine="0"/>
              <w:rPr>
                <w:sz w:val="20"/>
              </w:rPr>
            </w:pPr>
          </w:p>
        </w:tc>
        <w:tc>
          <w:tcPr>
            <w:tcW w:w="1769" w:type="dxa"/>
          </w:tcPr>
          <w:p w14:paraId="5A5763F4" w14:textId="77777777" w:rsidR="00CE6FE6" w:rsidRDefault="00CE6FE6" w:rsidP="003A6D30">
            <w:pPr>
              <w:ind w:left="0" w:firstLine="0"/>
              <w:rPr>
                <w:sz w:val="20"/>
              </w:rPr>
            </w:pPr>
          </w:p>
        </w:tc>
      </w:tr>
      <w:tr w:rsidR="00CE6FE6" w14:paraId="62B9D119" w14:textId="77777777" w:rsidTr="00CE6FE6">
        <w:trPr>
          <w:trHeight w:val="1339"/>
        </w:trPr>
        <w:tc>
          <w:tcPr>
            <w:tcW w:w="1794" w:type="dxa"/>
          </w:tcPr>
          <w:p w14:paraId="61A76FAA" w14:textId="77777777" w:rsidR="00CE6FE6" w:rsidRDefault="00CE6FE6" w:rsidP="003A6D30">
            <w:pPr>
              <w:ind w:left="0" w:firstLine="0"/>
              <w:rPr>
                <w:sz w:val="20"/>
              </w:rPr>
            </w:pPr>
          </w:p>
        </w:tc>
        <w:tc>
          <w:tcPr>
            <w:tcW w:w="1793" w:type="dxa"/>
          </w:tcPr>
          <w:p w14:paraId="6F73B043" w14:textId="77777777" w:rsidR="00CE6FE6" w:rsidRDefault="00CE6FE6" w:rsidP="003A6D30">
            <w:pPr>
              <w:ind w:left="0" w:firstLine="0"/>
              <w:rPr>
                <w:sz w:val="20"/>
              </w:rPr>
            </w:pPr>
          </w:p>
        </w:tc>
        <w:tc>
          <w:tcPr>
            <w:tcW w:w="1786" w:type="dxa"/>
          </w:tcPr>
          <w:p w14:paraId="443DDC92" w14:textId="77777777" w:rsidR="00CE6FE6" w:rsidRDefault="00CE6FE6" w:rsidP="003A6D30">
            <w:pPr>
              <w:ind w:left="0" w:firstLine="0"/>
              <w:rPr>
                <w:sz w:val="20"/>
              </w:rPr>
            </w:pPr>
          </w:p>
        </w:tc>
        <w:tc>
          <w:tcPr>
            <w:tcW w:w="1776" w:type="dxa"/>
          </w:tcPr>
          <w:p w14:paraId="1443ABFA" w14:textId="77777777" w:rsidR="00CE6FE6" w:rsidRDefault="00CE6FE6" w:rsidP="003A6D30">
            <w:pPr>
              <w:ind w:left="0" w:firstLine="0"/>
              <w:rPr>
                <w:sz w:val="20"/>
              </w:rPr>
            </w:pPr>
          </w:p>
        </w:tc>
        <w:tc>
          <w:tcPr>
            <w:tcW w:w="1769" w:type="dxa"/>
          </w:tcPr>
          <w:p w14:paraId="03294E9F" w14:textId="77777777" w:rsidR="00CE6FE6" w:rsidRDefault="00CE6FE6" w:rsidP="003A6D30">
            <w:pPr>
              <w:ind w:left="0" w:firstLine="0"/>
              <w:rPr>
                <w:sz w:val="20"/>
              </w:rPr>
            </w:pPr>
          </w:p>
        </w:tc>
      </w:tr>
      <w:tr w:rsidR="00CE6FE6" w14:paraId="540614EC" w14:textId="77777777" w:rsidTr="00CE6FE6">
        <w:trPr>
          <w:trHeight w:val="1339"/>
        </w:trPr>
        <w:tc>
          <w:tcPr>
            <w:tcW w:w="1794" w:type="dxa"/>
          </w:tcPr>
          <w:p w14:paraId="702CE076" w14:textId="77777777" w:rsidR="00CE6FE6" w:rsidRDefault="00CE6FE6" w:rsidP="003A6D30">
            <w:pPr>
              <w:ind w:left="0" w:firstLine="0"/>
              <w:rPr>
                <w:sz w:val="20"/>
              </w:rPr>
            </w:pPr>
          </w:p>
        </w:tc>
        <w:tc>
          <w:tcPr>
            <w:tcW w:w="1793" w:type="dxa"/>
          </w:tcPr>
          <w:p w14:paraId="04ABF526" w14:textId="77777777" w:rsidR="00CE6FE6" w:rsidRDefault="00CE6FE6" w:rsidP="003A6D30">
            <w:pPr>
              <w:ind w:left="0" w:firstLine="0"/>
              <w:rPr>
                <w:sz w:val="20"/>
              </w:rPr>
            </w:pPr>
          </w:p>
        </w:tc>
        <w:tc>
          <w:tcPr>
            <w:tcW w:w="1786" w:type="dxa"/>
          </w:tcPr>
          <w:p w14:paraId="53E86408" w14:textId="77777777" w:rsidR="00CE6FE6" w:rsidRDefault="00CE6FE6" w:rsidP="003A6D30">
            <w:pPr>
              <w:ind w:left="0" w:firstLine="0"/>
              <w:rPr>
                <w:sz w:val="20"/>
              </w:rPr>
            </w:pPr>
          </w:p>
        </w:tc>
        <w:tc>
          <w:tcPr>
            <w:tcW w:w="1776" w:type="dxa"/>
          </w:tcPr>
          <w:p w14:paraId="15526DB6" w14:textId="77777777" w:rsidR="00CE6FE6" w:rsidRDefault="00CE6FE6" w:rsidP="003A6D30">
            <w:pPr>
              <w:ind w:left="0" w:firstLine="0"/>
              <w:rPr>
                <w:sz w:val="20"/>
              </w:rPr>
            </w:pPr>
          </w:p>
        </w:tc>
        <w:tc>
          <w:tcPr>
            <w:tcW w:w="1769" w:type="dxa"/>
          </w:tcPr>
          <w:p w14:paraId="16479AB0" w14:textId="77777777" w:rsidR="00CE6FE6" w:rsidRDefault="00CE6FE6" w:rsidP="003A6D30">
            <w:pPr>
              <w:ind w:left="0" w:firstLine="0"/>
              <w:rPr>
                <w:sz w:val="20"/>
              </w:rPr>
            </w:pPr>
          </w:p>
        </w:tc>
      </w:tr>
    </w:tbl>
    <w:p w14:paraId="499005E7" w14:textId="77777777" w:rsidR="003A6D30" w:rsidRDefault="003A6D30" w:rsidP="003A6D30">
      <w:pPr>
        <w:rPr>
          <w:sz w:val="20"/>
        </w:rPr>
        <w:sectPr w:rsidR="003A6D30" w:rsidSect="003A6D30">
          <w:pgSz w:w="12240" w:h="15840"/>
          <w:pgMar w:top="1360" w:right="1340" w:bottom="280" w:left="1340" w:header="720" w:footer="720" w:gutter="0"/>
          <w:cols w:space="720"/>
        </w:sectPr>
      </w:pPr>
    </w:p>
    <w:p w14:paraId="353F4B88" w14:textId="77777777" w:rsidR="003A6D30" w:rsidRDefault="003A6D30" w:rsidP="003A6D30">
      <w:pPr>
        <w:pStyle w:val="BodyText"/>
        <w:spacing w:before="4"/>
        <w:rPr>
          <w:sz w:val="23"/>
        </w:rPr>
      </w:pPr>
    </w:p>
    <w:p w14:paraId="4F047425" w14:textId="77777777" w:rsidR="003A6D30" w:rsidRDefault="003A6D30" w:rsidP="003A6D30">
      <w:pPr>
        <w:rPr>
          <w:sz w:val="20"/>
        </w:rPr>
        <w:sectPr w:rsidR="003A6D30">
          <w:type w:val="continuous"/>
          <w:pgSz w:w="12240" w:h="15840"/>
          <w:pgMar w:top="1360" w:right="1340" w:bottom="280" w:left="1340" w:header="720" w:footer="720" w:gutter="0"/>
          <w:cols w:num="2" w:space="720" w:equalWidth="0">
            <w:col w:w="7093" w:space="40"/>
            <w:col w:w="2427"/>
          </w:cols>
        </w:sectPr>
      </w:pPr>
    </w:p>
    <w:p w14:paraId="4D4A1B0E" w14:textId="2D6DE25E" w:rsidR="005106AC" w:rsidRDefault="005106AC" w:rsidP="005106AC">
      <w:pPr>
        <w:pStyle w:val="Heading1"/>
        <w:numPr>
          <w:ilvl w:val="0"/>
          <w:numId w:val="0"/>
        </w:numPr>
        <w:jc w:val="center"/>
        <w:rPr>
          <w:b/>
        </w:rPr>
      </w:pPr>
      <w:bookmarkStart w:id="17" w:name="_Toc190849709"/>
      <w:r>
        <w:rPr>
          <w:b/>
        </w:rPr>
        <w:lastRenderedPageBreak/>
        <w:t>ATTACHMENT 6 – REFERENCE QUESTIONNAIRE</w:t>
      </w:r>
      <w:bookmarkEnd w:id="17"/>
    </w:p>
    <w:p w14:paraId="05F3AF5C" w14:textId="77777777" w:rsidR="00B71949" w:rsidRPr="00B71949" w:rsidRDefault="00B71949" w:rsidP="00B71949">
      <w:pPr>
        <w:contextualSpacing/>
        <w:jc w:val="center"/>
        <w:rPr>
          <w:b/>
          <w:bCs/>
        </w:rPr>
      </w:pPr>
      <w:r w:rsidRPr="00B71949">
        <w:rPr>
          <w:b/>
          <w:bCs/>
        </w:rPr>
        <w:t>Electrical Services ITB #25-0221</w:t>
      </w:r>
    </w:p>
    <w:p w14:paraId="0BD9017A" w14:textId="07BB089B" w:rsidR="003A6D30" w:rsidRDefault="003A6D30" w:rsidP="003A6D30">
      <w:pPr>
        <w:pStyle w:val="BodyText"/>
        <w:rPr>
          <w:b/>
          <w:sz w:val="20"/>
        </w:rPr>
      </w:pPr>
    </w:p>
    <w:p w14:paraId="41B0EE55" w14:textId="75588101" w:rsidR="003A6D30" w:rsidRDefault="00EF7FC5" w:rsidP="003A6D30">
      <w:pPr>
        <w:pStyle w:val="BodyText"/>
        <w:rPr>
          <w:b/>
          <w:sz w:val="24"/>
        </w:rPr>
      </w:pPr>
      <w:r w:rsidRPr="003A6D30">
        <w:rPr>
          <w:b/>
          <w:bCs/>
          <w:noProof/>
        </w:rPr>
        <mc:AlternateContent>
          <mc:Choice Requires="wps">
            <w:drawing>
              <wp:anchor distT="0" distB="0" distL="0" distR="0" simplePos="0" relativeHeight="251676672" behindDoc="1" locked="0" layoutInCell="1" allowOverlap="1" wp14:anchorId="13D3915B" wp14:editId="367C01BD">
                <wp:simplePos x="0" y="0"/>
                <wp:positionH relativeFrom="page">
                  <wp:posOffset>914400</wp:posOffset>
                </wp:positionH>
                <wp:positionV relativeFrom="paragraph">
                  <wp:posOffset>200660</wp:posOffset>
                </wp:positionV>
                <wp:extent cx="5943600" cy="1270"/>
                <wp:effectExtent l="9525" t="14605" r="9525" b="12700"/>
                <wp:wrapTopAndBottom/>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DA91" id="Freeform: Shape 46" o:spid="_x0000_s1026" style="position:absolute;margin-left:1in;margin-top:15.8pt;width:46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" path="m,l9360,e" filled="f" strokeweight="1pt">
                <v:path arrowok="t" o:connecttype="custom" o:connectlocs="0,0;5943600,0" o:connectangles="0,0"/>
                <w10:wrap type="topAndBottom" anchorx="page"/>
              </v:shape>
            </w:pict>
          </mc:Fallback>
        </mc:AlternateContent>
      </w:r>
      <w:r w:rsidR="005106AC">
        <w:rPr>
          <w:b/>
          <w:sz w:val="24"/>
        </w:rPr>
        <w:t xml:space="preserve">LC State will contact the references provided to complete the Reference </w:t>
      </w:r>
      <w:r w:rsidR="00404441">
        <w:rPr>
          <w:b/>
          <w:sz w:val="24"/>
        </w:rPr>
        <w:t>Questionnaire</w:t>
      </w:r>
    </w:p>
    <w:p w14:paraId="6CE61928" w14:textId="57FB2102" w:rsidR="00461388" w:rsidRDefault="00461388" w:rsidP="00461388">
      <w:pPr>
        <w:pStyle w:val="BodyText"/>
        <w:spacing w:line="276" w:lineRule="auto"/>
        <w:ind w:left="100" w:right="100" w:hanging="10"/>
      </w:pPr>
      <w:r>
        <w:t xml:space="preserve">Bidders will be scored on two (2) completed </w:t>
      </w:r>
      <w:r w:rsidR="00F65DC7">
        <w:t>R</w:t>
      </w:r>
      <w:r>
        <w:t xml:space="preserve">eference </w:t>
      </w:r>
      <w:r w:rsidR="00F65DC7">
        <w:t>Q</w:t>
      </w:r>
      <w:r>
        <w:t>uestionnaires.</w:t>
      </w:r>
      <w:r w:rsidR="00CE6FE6" w:rsidRPr="00CE6FE6">
        <w:t xml:space="preserve"> </w:t>
      </w:r>
      <w:r w:rsidR="00CE6FE6">
        <w:t>If more than the minimum number are received, the first two (2) received will be scored.</w:t>
      </w:r>
      <w:r>
        <w:t xml:space="preserve"> If fewer than the minimum number of references are received, the Bidder will receive a zero (0) for all questions not scored and questionnaires not received. Scores from </w:t>
      </w:r>
      <w:r w:rsidR="00F65DC7">
        <w:t>R</w:t>
      </w:r>
      <w:r>
        <w:t xml:space="preserve">eference </w:t>
      </w:r>
      <w:r w:rsidR="00F65DC7">
        <w:t>Q</w:t>
      </w:r>
      <w:r>
        <w:t>uestionnaires will be</w:t>
      </w:r>
      <w:r>
        <w:rPr>
          <w:spacing w:val="-6"/>
        </w:rPr>
        <w:t xml:space="preserve"> </w:t>
      </w:r>
      <w:r>
        <w:t>averaged.</w:t>
      </w:r>
    </w:p>
    <w:p w14:paraId="3BB406E0" w14:textId="77777777" w:rsidR="003A6D30" w:rsidRDefault="003A6D30" w:rsidP="003A6D30">
      <w:pPr>
        <w:pStyle w:val="BodyText"/>
        <w:rPr>
          <w:b/>
          <w:sz w:val="24"/>
        </w:rPr>
      </w:pPr>
    </w:p>
    <w:p w14:paraId="04788A9B" w14:textId="77777777" w:rsidR="003A6D30" w:rsidRDefault="003A6D30" w:rsidP="006D1AC2">
      <w:pPr>
        <w:pStyle w:val="ListParagraph"/>
        <w:widowControl w:val="0"/>
        <w:numPr>
          <w:ilvl w:val="0"/>
          <w:numId w:val="7"/>
        </w:numPr>
        <w:tabs>
          <w:tab w:val="left" w:pos="370"/>
        </w:tabs>
        <w:autoSpaceDE w:val="0"/>
        <w:autoSpaceDN w:val="0"/>
        <w:spacing w:before="177"/>
        <w:ind w:right="200"/>
        <w:contextualSpacing w:val="0"/>
      </w:pPr>
      <w:r>
        <w:t xml:space="preserve">Complete </w:t>
      </w:r>
      <w:r>
        <w:rPr>
          <w:b/>
        </w:rPr>
        <w:t xml:space="preserve">Section I. </w:t>
      </w:r>
      <w:r>
        <w:rPr>
          <w:b/>
          <w:spacing w:val="-4"/>
        </w:rPr>
        <w:t xml:space="preserve">RATING </w:t>
      </w:r>
      <w:r>
        <w:t>using the Rating Scale</w:t>
      </w:r>
      <w:r>
        <w:rPr>
          <w:spacing w:val="-9"/>
        </w:rPr>
        <w:t xml:space="preserve"> </w:t>
      </w:r>
      <w:r>
        <w:t>provided</w:t>
      </w:r>
      <w:r>
        <w:rPr>
          <w:color w:val="FF0000"/>
        </w:rPr>
        <w:t>.</w:t>
      </w:r>
    </w:p>
    <w:p w14:paraId="7D6F1A22" w14:textId="77777777" w:rsidR="003A6D30" w:rsidRDefault="003A6D30" w:rsidP="006D1AC2">
      <w:pPr>
        <w:pStyle w:val="ListParagraph"/>
        <w:widowControl w:val="0"/>
        <w:numPr>
          <w:ilvl w:val="0"/>
          <w:numId w:val="7"/>
        </w:numPr>
        <w:tabs>
          <w:tab w:val="left" w:pos="370"/>
        </w:tabs>
        <w:autoSpaceDE w:val="0"/>
        <w:autoSpaceDN w:val="0"/>
        <w:spacing w:before="176" w:line="276" w:lineRule="auto"/>
        <w:ind w:right="99"/>
        <w:contextualSpacing w:val="0"/>
        <w:jc w:val="both"/>
        <w:rPr>
          <w:i/>
        </w:rPr>
      </w:pPr>
      <w:r>
        <w:t xml:space="preserve">Complete </w:t>
      </w:r>
      <w:r>
        <w:rPr>
          <w:b/>
        </w:rPr>
        <w:t xml:space="preserve">Section II. GENERAL </w:t>
      </w:r>
      <w:r>
        <w:rPr>
          <w:b/>
          <w:spacing w:val="-3"/>
        </w:rPr>
        <w:t xml:space="preserve">INFORMATION </w:t>
      </w:r>
      <w:r>
        <w:t>(</w:t>
      </w:r>
      <w:r>
        <w:rPr>
          <w:i/>
        </w:rPr>
        <w:t>This section will be used to determine the similarity of the reference’s system to the proposed</w:t>
      </w:r>
      <w:r>
        <w:rPr>
          <w:i/>
          <w:spacing w:val="-15"/>
        </w:rPr>
        <w:t xml:space="preserve"> </w:t>
      </w:r>
      <w:r>
        <w:rPr>
          <w:i/>
        </w:rPr>
        <w:t>solution.)</w:t>
      </w:r>
    </w:p>
    <w:p w14:paraId="44DB507F" w14:textId="32CB6917" w:rsidR="003A6D30" w:rsidRDefault="003A6D30" w:rsidP="006D1AC2">
      <w:pPr>
        <w:pStyle w:val="ListParagraph"/>
        <w:widowControl w:val="0"/>
        <w:numPr>
          <w:ilvl w:val="0"/>
          <w:numId w:val="7"/>
        </w:numPr>
        <w:tabs>
          <w:tab w:val="left" w:pos="360"/>
        </w:tabs>
        <w:autoSpaceDE w:val="0"/>
        <w:autoSpaceDN w:val="0"/>
        <w:spacing w:before="139"/>
        <w:ind w:left="359" w:hanging="260"/>
        <w:contextualSpacing w:val="0"/>
      </w:pPr>
      <w:r>
        <w:t>Complete</w:t>
      </w:r>
      <w:r>
        <w:rPr>
          <w:spacing w:val="-6"/>
        </w:rPr>
        <w:t xml:space="preserve"> </w:t>
      </w:r>
      <w:r>
        <w:rPr>
          <w:b/>
        </w:rPr>
        <w:t>Section</w:t>
      </w:r>
      <w:r>
        <w:rPr>
          <w:b/>
          <w:spacing w:val="-6"/>
        </w:rPr>
        <w:t xml:space="preserve"> </w:t>
      </w:r>
      <w:r>
        <w:rPr>
          <w:b/>
        </w:rPr>
        <w:t>III.</w:t>
      </w:r>
      <w:r>
        <w:rPr>
          <w:b/>
          <w:spacing w:val="-6"/>
        </w:rPr>
        <w:t xml:space="preserve"> </w:t>
      </w:r>
      <w:r>
        <w:rPr>
          <w:b/>
        </w:rPr>
        <w:t>ACKNOWLEDGEMENT</w:t>
      </w:r>
      <w:r>
        <w:rPr>
          <w:b/>
          <w:spacing w:val="-5"/>
        </w:rPr>
        <w:t xml:space="preserve"> </w:t>
      </w:r>
      <w:r>
        <w:t>by</w:t>
      </w:r>
      <w:r>
        <w:rPr>
          <w:spacing w:val="-6"/>
        </w:rPr>
        <w:t xml:space="preserve"> </w:t>
      </w:r>
      <w:r>
        <w:t>manually</w:t>
      </w:r>
      <w:r>
        <w:rPr>
          <w:spacing w:val="-6"/>
        </w:rPr>
        <w:t xml:space="preserve"> </w:t>
      </w:r>
      <w:r w:rsidR="00BB2388">
        <w:rPr>
          <w:spacing w:val="-6"/>
        </w:rPr>
        <w:t xml:space="preserve">or electronically </w:t>
      </w:r>
      <w:r>
        <w:t>signing</w:t>
      </w:r>
      <w:r>
        <w:rPr>
          <w:spacing w:val="-6"/>
        </w:rPr>
        <w:t xml:space="preserve"> </w:t>
      </w:r>
      <w:r>
        <w:t>and</w:t>
      </w:r>
      <w:r>
        <w:rPr>
          <w:spacing w:val="-5"/>
        </w:rPr>
        <w:t xml:space="preserve"> </w:t>
      </w:r>
      <w:r>
        <w:t>dating</w:t>
      </w:r>
      <w:r>
        <w:rPr>
          <w:spacing w:val="-6"/>
        </w:rPr>
        <w:t xml:space="preserve"> </w:t>
      </w:r>
      <w:r>
        <w:t>the</w:t>
      </w:r>
      <w:r>
        <w:rPr>
          <w:spacing w:val="-6"/>
        </w:rPr>
        <w:t xml:space="preserve"> </w:t>
      </w:r>
      <w:r>
        <w:t>document.</w:t>
      </w:r>
    </w:p>
    <w:p w14:paraId="0E12DD02" w14:textId="39122B3B" w:rsidR="003A6D30" w:rsidRDefault="003A6D30" w:rsidP="006D1AC2">
      <w:pPr>
        <w:pStyle w:val="ListParagraph"/>
        <w:widowControl w:val="0"/>
        <w:numPr>
          <w:ilvl w:val="0"/>
          <w:numId w:val="7"/>
        </w:numPr>
        <w:tabs>
          <w:tab w:val="left" w:pos="390"/>
        </w:tabs>
        <w:autoSpaceDE w:val="0"/>
        <w:autoSpaceDN w:val="0"/>
        <w:spacing w:before="177" w:line="276" w:lineRule="auto"/>
        <w:ind w:right="103"/>
        <w:contextualSpacing w:val="0"/>
        <w:jc w:val="both"/>
      </w:pPr>
      <w:r>
        <w:t>In addition to this document, the college may contact references by phone or email for further clarification if</w:t>
      </w:r>
      <w:r>
        <w:rPr>
          <w:spacing w:val="-4"/>
        </w:rPr>
        <w:t xml:space="preserve"> </w:t>
      </w:r>
      <w:r>
        <w:rPr>
          <w:spacing w:val="-3"/>
        </w:rPr>
        <w:t>necessary.</w:t>
      </w:r>
    </w:p>
    <w:p w14:paraId="220B26C3" w14:textId="77777777" w:rsidR="003A6D30" w:rsidRDefault="003A6D30" w:rsidP="003A6D30">
      <w:pPr>
        <w:pStyle w:val="BodyText"/>
        <w:rPr>
          <w:sz w:val="24"/>
        </w:rPr>
      </w:pPr>
    </w:p>
    <w:p w14:paraId="20DAC0E9" w14:textId="6F144E85" w:rsidR="003A6D30" w:rsidRPr="003A6D30" w:rsidRDefault="003A6D30" w:rsidP="003A6D30">
      <w:pPr>
        <w:rPr>
          <w:b/>
          <w:bCs/>
        </w:rPr>
      </w:pPr>
      <w:r w:rsidRPr="003A6D30">
        <w:rPr>
          <w:b/>
          <w:bCs/>
          <w:noProof/>
        </w:rPr>
        <mc:AlternateContent>
          <mc:Choice Requires="wps">
            <w:drawing>
              <wp:anchor distT="0" distB="0" distL="0" distR="0" simplePos="0" relativeHeight="251661312" behindDoc="1" locked="0" layoutInCell="1" allowOverlap="1" wp14:anchorId="626A77BF" wp14:editId="06F13895">
                <wp:simplePos x="0" y="0"/>
                <wp:positionH relativeFrom="page">
                  <wp:posOffset>914400</wp:posOffset>
                </wp:positionH>
                <wp:positionV relativeFrom="paragraph">
                  <wp:posOffset>303530</wp:posOffset>
                </wp:positionV>
                <wp:extent cx="5943600" cy="1270"/>
                <wp:effectExtent l="9525" t="14605" r="9525" b="1270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92497" id="Freeform: Shape 17" o:spid="_x0000_s1026" style="position:absolute;margin-left:1in;margin-top:23.9pt;width:46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" path="m,l9360,e" filled="f" strokeweight="1pt">
                <v:path arrowok="t" o:connecttype="custom" o:connectlocs="0,0;5943600,0" o:connectangles="0,0"/>
                <w10:wrap type="topAndBottom" anchorx="page"/>
              </v:shape>
            </w:pict>
          </mc:Fallback>
        </mc:AlternateContent>
      </w:r>
      <w:r w:rsidRPr="003A6D30">
        <w:rPr>
          <w:b/>
          <w:bCs/>
        </w:rPr>
        <w:t>Section I. RATING</w:t>
      </w:r>
    </w:p>
    <w:p w14:paraId="552C8E5F" w14:textId="77777777" w:rsidR="003A6D30" w:rsidRDefault="003A6D30" w:rsidP="003A6D30"/>
    <w:p w14:paraId="45C7214D" w14:textId="34A40523" w:rsidR="003A6D30" w:rsidRDefault="003A6D30" w:rsidP="002B2818">
      <w:pPr>
        <w:pStyle w:val="BodyText"/>
        <w:spacing w:before="93" w:line="276" w:lineRule="auto"/>
        <w:ind w:left="100" w:hanging="10"/>
        <w:rPr>
          <w:sz w:val="24"/>
        </w:rPr>
      </w:pPr>
      <w:r>
        <w:t xml:space="preserve">Using the Rating Scale provided below, rate the following </w:t>
      </w:r>
      <w:r w:rsidR="00BB2388">
        <w:t>items</w:t>
      </w:r>
      <w:r>
        <w:t xml:space="preserve"> </w:t>
      </w:r>
      <w:r w:rsidR="00BB2388">
        <w:t>by entering a rating</w:t>
      </w:r>
      <w:r>
        <w:t xml:space="preserve"> number for each item:</w:t>
      </w:r>
    </w:p>
    <w:p w14:paraId="03556610" w14:textId="77777777" w:rsidR="003A6D30" w:rsidRDefault="003A6D30" w:rsidP="003A6D30">
      <w:pPr>
        <w:pStyle w:val="BodyText"/>
        <w:rPr>
          <w:sz w:val="24"/>
        </w:rPr>
      </w:pPr>
    </w:p>
    <w:p w14:paraId="7E39142E" w14:textId="77777777" w:rsidR="003A6D30" w:rsidRPr="003A6D30" w:rsidRDefault="003A6D30" w:rsidP="003A6D30">
      <w:pPr>
        <w:rPr>
          <w:b/>
          <w:bCs/>
        </w:rPr>
      </w:pPr>
      <w:r w:rsidRPr="003A6D30">
        <w:rPr>
          <w:b/>
          <w:bCs/>
        </w:rPr>
        <w:t>Rating Scale</w:t>
      </w:r>
    </w:p>
    <w:p w14:paraId="6EC81488" w14:textId="77777777" w:rsidR="003A6D30" w:rsidRDefault="003A6D30" w:rsidP="003A6D30">
      <w:pPr>
        <w:pStyle w:val="BodyText"/>
        <w:spacing w:before="5"/>
        <w:rPr>
          <w:b/>
          <w:sz w:val="19"/>
        </w:rPr>
      </w:pPr>
    </w:p>
    <w:tbl>
      <w:tblPr>
        <w:tblW w:w="0" w:type="auto"/>
        <w:tblInd w:w="12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24"/>
        <w:gridCol w:w="1717"/>
      </w:tblGrid>
      <w:tr w:rsidR="003A6D30" w14:paraId="4E497D52" w14:textId="77777777" w:rsidTr="00C97585">
        <w:trPr>
          <w:trHeight w:val="453"/>
        </w:trPr>
        <w:tc>
          <w:tcPr>
            <w:tcW w:w="5324" w:type="dxa"/>
          </w:tcPr>
          <w:p w14:paraId="0CC8A4DD" w14:textId="77777777" w:rsidR="003A6D30" w:rsidRDefault="003A6D30" w:rsidP="00C7774F">
            <w:pPr>
              <w:pStyle w:val="TableParagraph"/>
              <w:spacing w:before="4"/>
              <w:ind w:left="166"/>
              <w:rPr>
                <w:b/>
              </w:rPr>
            </w:pPr>
            <w:r>
              <w:rPr>
                <w:b/>
              </w:rPr>
              <w:t>Category</w:t>
            </w:r>
          </w:p>
        </w:tc>
        <w:tc>
          <w:tcPr>
            <w:tcW w:w="1717" w:type="dxa"/>
          </w:tcPr>
          <w:p w14:paraId="086964B7" w14:textId="77777777" w:rsidR="003A6D30" w:rsidRPr="00C97585" w:rsidRDefault="003A6D30" w:rsidP="00C7774F">
            <w:pPr>
              <w:pStyle w:val="TableParagraph"/>
              <w:spacing w:before="4"/>
              <w:ind w:left="566" w:right="551"/>
              <w:jc w:val="center"/>
              <w:rPr>
                <w:b/>
                <w:sz w:val="20"/>
                <w:szCs w:val="20"/>
              </w:rPr>
            </w:pPr>
            <w:r w:rsidRPr="00C97585">
              <w:rPr>
                <w:b/>
                <w:sz w:val="20"/>
                <w:szCs w:val="20"/>
              </w:rPr>
              <w:t>Score</w:t>
            </w:r>
          </w:p>
        </w:tc>
      </w:tr>
      <w:tr w:rsidR="003A6D30" w14:paraId="0485BA10" w14:textId="77777777" w:rsidTr="00C97585">
        <w:trPr>
          <w:trHeight w:val="656"/>
        </w:trPr>
        <w:tc>
          <w:tcPr>
            <w:tcW w:w="5324" w:type="dxa"/>
          </w:tcPr>
          <w:p w14:paraId="74599F82" w14:textId="77777777" w:rsidR="003A6D30" w:rsidRDefault="003A6D30" w:rsidP="00C7774F">
            <w:pPr>
              <w:pStyle w:val="TableParagraph"/>
              <w:rPr>
                <w:b/>
                <w:sz w:val="20"/>
              </w:rPr>
            </w:pPr>
          </w:p>
          <w:p w14:paraId="2D492D92" w14:textId="77777777" w:rsidR="003A6D30" w:rsidRDefault="003A6D30" w:rsidP="00C7774F">
            <w:pPr>
              <w:pStyle w:val="TableParagraph"/>
              <w:ind w:left="105"/>
            </w:pPr>
            <w:r>
              <w:t>Poor or Inadequate Performance</w:t>
            </w:r>
          </w:p>
        </w:tc>
        <w:tc>
          <w:tcPr>
            <w:tcW w:w="1717" w:type="dxa"/>
          </w:tcPr>
          <w:p w14:paraId="6B6610E1" w14:textId="77777777" w:rsidR="003A6D30" w:rsidRPr="00C97585" w:rsidRDefault="003A6D30" w:rsidP="00C7774F">
            <w:pPr>
              <w:pStyle w:val="TableParagraph"/>
              <w:rPr>
                <w:b/>
                <w:sz w:val="20"/>
                <w:szCs w:val="20"/>
              </w:rPr>
            </w:pPr>
          </w:p>
          <w:p w14:paraId="45A27595" w14:textId="77777777" w:rsidR="003A6D30" w:rsidRPr="00C97585" w:rsidRDefault="003A6D30" w:rsidP="00C7774F">
            <w:pPr>
              <w:pStyle w:val="TableParagraph"/>
              <w:ind w:left="15"/>
              <w:jc w:val="center"/>
              <w:rPr>
                <w:sz w:val="20"/>
                <w:szCs w:val="20"/>
              </w:rPr>
            </w:pPr>
            <w:r w:rsidRPr="00C97585">
              <w:rPr>
                <w:sz w:val="20"/>
                <w:szCs w:val="20"/>
              </w:rPr>
              <w:t>0</w:t>
            </w:r>
          </w:p>
        </w:tc>
      </w:tr>
      <w:tr w:rsidR="003A6D30" w14:paraId="794BBEC0" w14:textId="77777777" w:rsidTr="00C97585">
        <w:trPr>
          <w:trHeight w:val="657"/>
        </w:trPr>
        <w:tc>
          <w:tcPr>
            <w:tcW w:w="5324" w:type="dxa"/>
          </w:tcPr>
          <w:p w14:paraId="193F9EA1" w14:textId="77777777" w:rsidR="003A6D30" w:rsidRDefault="003A6D30" w:rsidP="00C7774F">
            <w:pPr>
              <w:pStyle w:val="TableParagraph"/>
              <w:spacing w:before="6"/>
              <w:rPr>
                <w:b/>
                <w:sz w:val="20"/>
              </w:rPr>
            </w:pPr>
          </w:p>
          <w:p w14:paraId="38B53D69" w14:textId="77777777" w:rsidR="003A6D30" w:rsidRDefault="003A6D30" w:rsidP="00C7774F">
            <w:pPr>
              <w:pStyle w:val="TableParagraph"/>
              <w:ind w:left="105"/>
            </w:pPr>
            <w:r>
              <w:t>Below Average</w:t>
            </w:r>
          </w:p>
        </w:tc>
        <w:tc>
          <w:tcPr>
            <w:tcW w:w="1717" w:type="dxa"/>
          </w:tcPr>
          <w:p w14:paraId="1C01C475" w14:textId="77777777" w:rsidR="003A6D30" w:rsidRPr="00C97585" w:rsidRDefault="003A6D30" w:rsidP="00C7774F">
            <w:pPr>
              <w:pStyle w:val="TableParagraph"/>
              <w:spacing w:before="6"/>
              <w:rPr>
                <w:b/>
                <w:sz w:val="20"/>
                <w:szCs w:val="20"/>
              </w:rPr>
            </w:pPr>
          </w:p>
          <w:p w14:paraId="0ADA71C8" w14:textId="77777777" w:rsidR="003A6D30" w:rsidRPr="00C97585" w:rsidRDefault="003A6D30" w:rsidP="00C7774F">
            <w:pPr>
              <w:pStyle w:val="TableParagraph"/>
              <w:ind w:left="566" w:right="551"/>
              <w:jc w:val="center"/>
              <w:rPr>
                <w:sz w:val="20"/>
                <w:szCs w:val="20"/>
              </w:rPr>
            </w:pPr>
            <w:r w:rsidRPr="00C97585">
              <w:rPr>
                <w:sz w:val="20"/>
                <w:szCs w:val="20"/>
              </w:rPr>
              <w:t>1 – 3</w:t>
            </w:r>
          </w:p>
        </w:tc>
      </w:tr>
      <w:tr w:rsidR="003A6D30" w14:paraId="74C93BAA" w14:textId="77777777" w:rsidTr="00C97585">
        <w:trPr>
          <w:trHeight w:val="656"/>
        </w:trPr>
        <w:tc>
          <w:tcPr>
            <w:tcW w:w="5324" w:type="dxa"/>
          </w:tcPr>
          <w:p w14:paraId="69E1B552" w14:textId="77777777" w:rsidR="003A6D30" w:rsidRDefault="003A6D30" w:rsidP="00C7774F">
            <w:pPr>
              <w:pStyle w:val="TableParagraph"/>
              <w:rPr>
                <w:b/>
                <w:sz w:val="21"/>
              </w:rPr>
            </w:pPr>
          </w:p>
          <w:p w14:paraId="12F60872" w14:textId="77777777" w:rsidR="003A6D30" w:rsidRDefault="003A6D30" w:rsidP="00C7774F">
            <w:pPr>
              <w:pStyle w:val="TableParagraph"/>
              <w:spacing w:before="1"/>
              <w:ind w:left="105"/>
            </w:pPr>
            <w:r>
              <w:t>Average</w:t>
            </w:r>
          </w:p>
        </w:tc>
        <w:tc>
          <w:tcPr>
            <w:tcW w:w="1717" w:type="dxa"/>
          </w:tcPr>
          <w:p w14:paraId="03AEC859" w14:textId="77777777" w:rsidR="003A6D30" w:rsidRPr="00C97585" w:rsidRDefault="003A6D30" w:rsidP="00C7774F">
            <w:pPr>
              <w:pStyle w:val="TableParagraph"/>
              <w:rPr>
                <w:b/>
                <w:sz w:val="20"/>
                <w:szCs w:val="20"/>
              </w:rPr>
            </w:pPr>
          </w:p>
          <w:p w14:paraId="6348A405" w14:textId="77777777" w:rsidR="003A6D30" w:rsidRPr="00C97585" w:rsidRDefault="003A6D30" w:rsidP="00C7774F">
            <w:pPr>
              <w:pStyle w:val="TableParagraph"/>
              <w:spacing w:before="1"/>
              <w:ind w:left="566" w:right="551"/>
              <w:jc w:val="center"/>
              <w:rPr>
                <w:sz w:val="20"/>
                <w:szCs w:val="20"/>
              </w:rPr>
            </w:pPr>
            <w:r w:rsidRPr="00C97585">
              <w:rPr>
                <w:sz w:val="20"/>
                <w:szCs w:val="20"/>
              </w:rPr>
              <w:t>4 – 6</w:t>
            </w:r>
          </w:p>
        </w:tc>
      </w:tr>
      <w:tr w:rsidR="003A6D30" w14:paraId="4F51C93E" w14:textId="77777777" w:rsidTr="00C97585">
        <w:trPr>
          <w:trHeight w:val="676"/>
        </w:trPr>
        <w:tc>
          <w:tcPr>
            <w:tcW w:w="5324" w:type="dxa"/>
          </w:tcPr>
          <w:p w14:paraId="6702DF84" w14:textId="77777777" w:rsidR="003A6D30" w:rsidRDefault="003A6D30" w:rsidP="00C7774F">
            <w:pPr>
              <w:pStyle w:val="TableParagraph"/>
              <w:spacing w:before="6"/>
              <w:rPr>
                <w:b/>
                <w:sz w:val="21"/>
              </w:rPr>
            </w:pPr>
          </w:p>
          <w:p w14:paraId="7445C768" w14:textId="77777777" w:rsidR="003A6D30" w:rsidRDefault="003A6D30" w:rsidP="00C7774F">
            <w:pPr>
              <w:pStyle w:val="TableParagraph"/>
              <w:spacing w:before="1"/>
              <w:ind w:left="105"/>
            </w:pPr>
            <w:r>
              <w:t>Above Average</w:t>
            </w:r>
          </w:p>
        </w:tc>
        <w:tc>
          <w:tcPr>
            <w:tcW w:w="1717" w:type="dxa"/>
          </w:tcPr>
          <w:p w14:paraId="33FFD5AC" w14:textId="77777777" w:rsidR="003A6D30" w:rsidRPr="00C97585" w:rsidRDefault="003A6D30" w:rsidP="00C7774F">
            <w:pPr>
              <w:pStyle w:val="TableParagraph"/>
              <w:spacing w:before="6"/>
              <w:rPr>
                <w:b/>
                <w:sz w:val="20"/>
                <w:szCs w:val="20"/>
              </w:rPr>
            </w:pPr>
          </w:p>
          <w:p w14:paraId="78B4E8BE" w14:textId="77777777" w:rsidR="003A6D30" w:rsidRPr="00C97585" w:rsidRDefault="003A6D30" w:rsidP="00C7774F">
            <w:pPr>
              <w:pStyle w:val="TableParagraph"/>
              <w:spacing w:before="1"/>
              <w:ind w:left="566" w:right="551"/>
              <w:jc w:val="center"/>
              <w:rPr>
                <w:sz w:val="20"/>
                <w:szCs w:val="20"/>
              </w:rPr>
            </w:pPr>
            <w:r w:rsidRPr="00C97585">
              <w:rPr>
                <w:sz w:val="20"/>
                <w:szCs w:val="20"/>
              </w:rPr>
              <w:t>7 - 9</w:t>
            </w:r>
          </w:p>
        </w:tc>
      </w:tr>
      <w:tr w:rsidR="003A6D30" w14:paraId="355E156E" w14:textId="77777777" w:rsidTr="00C97585">
        <w:trPr>
          <w:trHeight w:val="657"/>
        </w:trPr>
        <w:tc>
          <w:tcPr>
            <w:tcW w:w="5324" w:type="dxa"/>
          </w:tcPr>
          <w:p w14:paraId="0FA2320F" w14:textId="77777777" w:rsidR="003A6D30" w:rsidRDefault="003A6D30" w:rsidP="00C7774F">
            <w:pPr>
              <w:pStyle w:val="TableParagraph"/>
              <w:spacing w:before="4"/>
              <w:rPr>
                <w:b/>
                <w:sz w:val="20"/>
              </w:rPr>
            </w:pPr>
          </w:p>
          <w:p w14:paraId="5C671774" w14:textId="77777777" w:rsidR="003A6D30" w:rsidRDefault="003A6D30" w:rsidP="00C7774F">
            <w:pPr>
              <w:pStyle w:val="TableParagraph"/>
              <w:ind w:left="105"/>
            </w:pPr>
            <w:r>
              <w:t>Excellent</w:t>
            </w:r>
          </w:p>
        </w:tc>
        <w:tc>
          <w:tcPr>
            <w:tcW w:w="1717" w:type="dxa"/>
          </w:tcPr>
          <w:p w14:paraId="79FBAB35" w14:textId="77777777" w:rsidR="003A6D30" w:rsidRPr="00C97585" w:rsidRDefault="003A6D30" w:rsidP="00C7774F">
            <w:pPr>
              <w:pStyle w:val="TableParagraph"/>
              <w:spacing w:before="4"/>
              <w:rPr>
                <w:b/>
                <w:sz w:val="20"/>
                <w:szCs w:val="20"/>
              </w:rPr>
            </w:pPr>
          </w:p>
          <w:p w14:paraId="46E409F0" w14:textId="77777777" w:rsidR="003A6D30" w:rsidRPr="00C97585" w:rsidRDefault="003A6D30" w:rsidP="00C7774F">
            <w:pPr>
              <w:pStyle w:val="TableParagraph"/>
              <w:ind w:left="566" w:right="551"/>
              <w:jc w:val="center"/>
              <w:rPr>
                <w:sz w:val="20"/>
                <w:szCs w:val="20"/>
              </w:rPr>
            </w:pPr>
            <w:r w:rsidRPr="00C97585">
              <w:rPr>
                <w:sz w:val="20"/>
                <w:szCs w:val="20"/>
              </w:rPr>
              <w:t>10</w:t>
            </w:r>
          </w:p>
        </w:tc>
      </w:tr>
    </w:tbl>
    <w:p w14:paraId="7568DD3F" w14:textId="1EB7C30B" w:rsidR="003A6D30" w:rsidRDefault="003A6D30" w:rsidP="003A6D30">
      <w:pPr>
        <w:pStyle w:val="BodyText"/>
        <w:rPr>
          <w:b/>
          <w:sz w:val="24"/>
        </w:rPr>
      </w:pPr>
    </w:p>
    <w:p w14:paraId="0AC24588" w14:textId="77777777" w:rsidR="005106AC" w:rsidRDefault="005106AC" w:rsidP="003A6D30">
      <w:pPr>
        <w:pStyle w:val="BodyText"/>
        <w:rPr>
          <w:b/>
          <w:sz w:val="24"/>
        </w:rPr>
      </w:pPr>
    </w:p>
    <w:p w14:paraId="445D4055" w14:textId="36D41190" w:rsidR="003A6D30" w:rsidRDefault="003A6D30" w:rsidP="003A6D30">
      <w:pPr>
        <w:spacing w:before="159"/>
        <w:ind w:left="100"/>
        <w:rPr>
          <w:i/>
        </w:rPr>
      </w:pPr>
      <w:r>
        <w:rPr>
          <w:rFonts w:ascii="Times New Roman"/>
          <w:spacing w:val="-55"/>
          <w:u w:val="thick"/>
        </w:rPr>
        <w:lastRenderedPageBreak/>
        <w:t xml:space="preserve"> </w:t>
      </w:r>
      <w:r>
        <w:rPr>
          <w:i/>
          <w:u w:val="thick"/>
        </w:rPr>
        <w:t>Enter a number</w:t>
      </w:r>
      <w:r w:rsidR="00BB2388">
        <w:rPr>
          <w:i/>
          <w:u w:val="thick"/>
        </w:rPr>
        <w:t xml:space="preserve"> between 10 and 0 for each item below. </w:t>
      </w:r>
    </w:p>
    <w:p w14:paraId="4879D020" w14:textId="77777777" w:rsidR="003A6D30" w:rsidRDefault="003A6D30" w:rsidP="003A6D30">
      <w:pPr>
        <w:pStyle w:val="BodyText"/>
        <w:rPr>
          <w:i/>
          <w:sz w:val="24"/>
        </w:rPr>
      </w:pPr>
    </w:p>
    <w:p w14:paraId="67BA9B59" w14:textId="486A4947" w:rsidR="003A6D30" w:rsidRPr="00BB2388" w:rsidRDefault="003A6D30" w:rsidP="006D1AC2">
      <w:pPr>
        <w:pStyle w:val="ListParagraph"/>
        <w:numPr>
          <w:ilvl w:val="0"/>
          <w:numId w:val="8"/>
        </w:numPr>
        <w:rPr>
          <w:sz w:val="24"/>
        </w:rPr>
      </w:pPr>
      <w:r w:rsidRPr="00BB2388">
        <w:t>Rate the overall quality of the vendor’s</w:t>
      </w:r>
      <w:r w:rsidRPr="00BB2388">
        <w:rPr>
          <w:spacing w:val="-11"/>
        </w:rPr>
        <w:t xml:space="preserve"> </w:t>
      </w:r>
      <w:r w:rsidRPr="00BB2388">
        <w:t>services:</w:t>
      </w:r>
      <w:r w:rsidR="00BB2388" w:rsidRPr="00BB2388">
        <w:t xml:space="preserve"> </w:t>
      </w:r>
      <w:r w:rsidR="00BB2388" w:rsidRPr="00BB2388">
        <w:rPr>
          <w:spacing w:val="-5"/>
          <w:u w:val="single"/>
        </w:rPr>
        <w:tab/>
      </w:r>
    </w:p>
    <w:p w14:paraId="7CE69A71" w14:textId="77777777" w:rsidR="003A6D30" w:rsidRPr="00BB2388" w:rsidRDefault="003A6D30" w:rsidP="00BB2388"/>
    <w:p w14:paraId="580BC32A" w14:textId="5B5388AA" w:rsidR="003A6D30" w:rsidRPr="00BB2388" w:rsidRDefault="003A6D30" w:rsidP="006D1AC2">
      <w:pPr>
        <w:pStyle w:val="ListParagraph"/>
        <w:numPr>
          <w:ilvl w:val="0"/>
          <w:numId w:val="8"/>
        </w:numPr>
      </w:pPr>
      <w:r w:rsidRPr="00BB2388">
        <w:t>Rate the response time of this vendor:</w:t>
      </w:r>
      <w:r w:rsidR="00BB2388" w:rsidRPr="00BB2388">
        <w:t xml:space="preserve"> </w:t>
      </w:r>
      <w:r w:rsidR="00BB2388" w:rsidRPr="00BB2388">
        <w:tab/>
      </w:r>
      <w:r w:rsidR="00BB2388" w:rsidRPr="00BB2388">
        <w:rPr>
          <w:spacing w:val="-5"/>
          <w:u w:val="single"/>
        </w:rPr>
        <w:tab/>
      </w:r>
    </w:p>
    <w:p w14:paraId="564AFA5F" w14:textId="77777777" w:rsidR="003A6D30" w:rsidRPr="00BB2388" w:rsidRDefault="003A6D30" w:rsidP="00BB2388">
      <w:pPr>
        <w:rPr>
          <w:rFonts w:eastAsiaTheme="majorEastAsia" w:cstheme="majorBidi"/>
          <w:color w:val="000000" w:themeColor="text1"/>
          <w:szCs w:val="26"/>
        </w:rPr>
      </w:pPr>
    </w:p>
    <w:p w14:paraId="43577B6D" w14:textId="2EAEC351" w:rsidR="003A6D30" w:rsidRPr="00BB2388" w:rsidRDefault="003A6D30" w:rsidP="006D1AC2">
      <w:pPr>
        <w:pStyle w:val="ListParagraph"/>
        <w:numPr>
          <w:ilvl w:val="0"/>
          <w:numId w:val="8"/>
        </w:numPr>
        <w:rPr>
          <w:rFonts w:ascii="Calibri" w:eastAsiaTheme="majorEastAsia" w:hAnsi="Calibri" w:cstheme="majorBidi"/>
          <w:color w:val="000000" w:themeColor="text1"/>
          <w:szCs w:val="26"/>
        </w:rPr>
      </w:pPr>
      <w:r w:rsidRPr="00BB2388">
        <w:rPr>
          <w:rFonts w:ascii="Calibri" w:eastAsiaTheme="majorEastAsia" w:hAnsi="Calibri" w:cstheme="majorBidi"/>
          <w:color w:val="000000" w:themeColor="text1"/>
          <w:szCs w:val="26"/>
        </w:rPr>
        <w:t>Rate how well the agreed upon, planned schedule was consistently met and deliverables provided on time. (This pertains to delays under the control of the vendor):</w:t>
      </w:r>
      <w:r w:rsidR="00BB2388" w:rsidRPr="00BB2388">
        <w:rPr>
          <w:rFonts w:ascii="Calibri" w:eastAsiaTheme="majorEastAsia" w:hAnsi="Calibri" w:cstheme="majorBidi"/>
          <w:color w:val="000000" w:themeColor="text1"/>
          <w:szCs w:val="26"/>
        </w:rPr>
        <w:t xml:space="preserve"> </w:t>
      </w:r>
      <w:r w:rsidR="00BB2388" w:rsidRPr="00BB2388">
        <w:rPr>
          <w:spacing w:val="-5"/>
          <w:u w:val="single"/>
        </w:rPr>
        <w:tab/>
      </w:r>
      <w:r w:rsidR="00BB2388" w:rsidRPr="00BB2388">
        <w:rPr>
          <w:rFonts w:ascii="Calibri" w:eastAsiaTheme="majorEastAsia" w:hAnsi="Calibri" w:cstheme="majorBidi"/>
          <w:color w:val="000000" w:themeColor="text1"/>
          <w:szCs w:val="26"/>
        </w:rPr>
        <w:tab/>
      </w:r>
      <w:r w:rsidR="00BB2388" w:rsidRPr="00BB2388">
        <w:rPr>
          <w:rFonts w:ascii="Calibri" w:eastAsiaTheme="majorEastAsia" w:hAnsi="Calibri" w:cstheme="majorBidi"/>
          <w:color w:val="000000" w:themeColor="text1"/>
          <w:szCs w:val="26"/>
        </w:rPr>
        <w:tab/>
      </w:r>
    </w:p>
    <w:p w14:paraId="0E26D4A0" w14:textId="77777777" w:rsidR="003A6D30" w:rsidRPr="00BB2388" w:rsidRDefault="003A6D30" w:rsidP="00BB2388">
      <w:pPr>
        <w:rPr>
          <w:rFonts w:eastAsiaTheme="majorEastAsia" w:cstheme="majorBidi"/>
          <w:color w:val="000000" w:themeColor="text1"/>
          <w:szCs w:val="26"/>
        </w:rPr>
      </w:pPr>
    </w:p>
    <w:p w14:paraId="19F05E3F" w14:textId="0187C0F0" w:rsidR="003A6D30" w:rsidRPr="00BB2388" w:rsidRDefault="003A6D30" w:rsidP="006D1AC2">
      <w:pPr>
        <w:pStyle w:val="ListParagraph"/>
        <w:numPr>
          <w:ilvl w:val="0"/>
          <w:numId w:val="8"/>
        </w:numPr>
      </w:pPr>
      <w:r w:rsidRPr="00BB2388">
        <w:t>Rate the overall customer service and timeliness in responding to customer service inquiries, issues, and resolutions:</w:t>
      </w:r>
      <w:r w:rsidR="00BB2388" w:rsidRPr="00BB2388">
        <w:t xml:space="preserve"> </w:t>
      </w:r>
      <w:r w:rsidR="00BB2388" w:rsidRPr="00BB2388">
        <w:tab/>
      </w:r>
      <w:r w:rsidR="00BB2388" w:rsidRPr="00BB2388">
        <w:rPr>
          <w:spacing w:val="-5"/>
          <w:u w:val="single"/>
        </w:rPr>
        <w:tab/>
      </w:r>
    </w:p>
    <w:p w14:paraId="355C6989" w14:textId="77777777" w:rsidR="003A6D30" w:rsidRPr="00BB2388" w:rsidRDefault="003A6D30" w:rsidP="00BB2388">
      <w:pPr>
        <w:rPr>
          <w:rFonts w:eastAsiaTheme="majorEastAsia" w:cstheme="majorBidi"/>
          <w:color w:val="000000" w:themeColor="text1"/>
          <w:szCs w:val="26"/>
        </w:rPr>
      </w:pPr>
    </w:p>
    <w:p w14:paraId="58CBD241" w14:textId="500167BE" w:rsidR="003A6D30" w:rsidRPr="00BB2388" w:rsidRDefault="003A6D30" w:rsidP="006D1AC2">
      <w:pPr>
        <w:pStyle w:val="ListParagraph"/>
        <w:numPr>
          <w:ilvl w:val="0"/>
          <w:numId w:val="8"/>
        </w:numPr>
      </w:pPr>
      <w:r w:rsidRPr="00BB2388">
        <w:t>Rate the knowledge of the vendor’s assigned staff and their ability to accomplish duties as contracted:</w:t>
      </w:r>
      <w:r w:rsidR="00BB2388" w:rsidRPr="00BB2388">
        <w:t xml:space="preserve"> </w:t>
      </w:r>
      <w:r w:rsidR="00BB2388" w:rsidRPr="00BB2388">
        <w:rPr>
          <w:spacing w:val="-5"/>
          <w:u w:val="single"/>
        </w:rPr>
        <w:tab/>
      </w:r>
    </w:p>
    <w:p w14:paraId="30B463F0" w14:textId="77777777" w:rsidR="003A6D30" w:rsidRPr="00BB2388" w:rsidRDefault="003A6D30" w:rsidP="00BB2388"/>
    <w:p w14:paraId="707B8DEE" w14:textId="1365ED14" w:rsidR="003A6D30" w:rsidRPr="002B2818" w:rsidRDefault="003A6D30" w:rsidP="006D1AC2">
      <w:pPr>
        <w:pStyle w:val="ListParagraph"/>
        <w:numPr>
          <w:ilvl w:val="0"/>
          <w:numId w:val="8"/>
        </w:numPr>
      </w:pPr>
      <w:r w:rsidRPr="00BB2388">
        <w:t>Rate the accuracy and timeliness of the vendor’s billing and/or</w:t>
      </w:r>
      <w:r w:rsidRPr="00BB2388">
        <w:rPr>
          <w:spacing w:val="-24"/>
        </w:rPr>
        <w:t xml:space="preserve"> </w:t>
      </w:r>
      <w:r w:rsidRPr="00BB2388">
        <w:t>invoices:</w:t>
      </w:r>
      <w:r w:rsidR="00BB2388" w:rsidRPr="00BB2388">
        <w:rPr>
          <w:spacing w:val="-5"/>
          <w:u w:val="single"/>
        </w:rPr>
        <w:t xml:space="preserve"> </w:t>
      </w:r>
      <w:r w:rsidR="00BB2388" w:rsidRPr="00BB2388">
        <w:rPr>
          <w:spacing w:val="-5"/>
          <w:u w:val="single"/>
        </w:rPr>
        <w:tab/>
      </w:r>
      <w:r w:rsidR="00BB2388" w:rsidRPr="00BB2388">
        <w:rPr>
          <w:spacing w:val="-5"/>
          <w:u w:val="single"/>
        </w:rPr>
        <w:tab/>
      </w:r>
    </w:p>
    <w:p w14:paraId="1426343B" w14:textId="77777777" w:rsidR="002B2818" w:rsidRDefault="002B2818" w:rsidP="002B2818">
      <w:pPr>
        <w:pStyle w:val="ListParagraph"/>
      </w:pPr>
    </w:p>
    <w:p w14:paraId="1805D1E7" w14:textId="02789734" w:rsidR="003A6D30" w:rsidRPr="00F93214" w:rsidRDefault="003A6D30" w:rsidP="006D1AC2">
      <w:pPr>
        <w:pStyle w:val="ListParagraph"/>
        <w:numPr>
          <w:ilvl w:val="0"/>
          <w:numId w:val="8"/>
        </w:numPr>
      </w:pPr>
      <w:r w:rsidRPr="00BB2388">
        <w:t>Rate the vendor’s ability to quickly and thoroughly resolve a problem related to the services</w:t>
      </w:r>
      <w:r w:rsidRPr="00BB2388">
        <w:rPr>
          <w:spacing w:val="-2"/>
        </w:rPr>
        <w:t xml:space="preserve"> </w:t>
      </w:r>
      <w:r w:rsidRPr="00BB2388">
        <w:t>provided:</w:t>
      </w:r>
      <w:r w:rsidR="00BB2388" w:rsidRPr="00BB2388">
        <w:rPr>
          <w:spacing w:val="-5"/>
          <w:u w:val="single"/>
        </w:rPr>
        <w:t xml:space="preserve"> </w:t>
      </w:r>
      <w:r w:rsidR="00BB2388" w:rsidRPr="00BB2388">
        <w:rPr>
          <w:spacing w:val="-5"/>
          <w:u w:val="single"/>
        </w:rPr>
        <w:tab/>
      </w:r>
    </w:p>
    <w:p w14:paraId="1D16E093" w14:textId="77777777" w:rsidR="00F93214" w:rsidRDefault="00F93214" w:rsidP="00F93214">
      <w:pPr>
        <w:pStyle w:val="ListParagraph"/>
      </w:pPr>
    </w:p>
    <w:p w14:paraId="620B7B2D" w14:textId="2EFE9384" w:rsidR="003A6D30" w:rsidRPr="00F93214" w:rsidRDefault="003A6D30" w:rsidP="006D1AC2">
      <w:pPr>
        <w:pStyle w:val="ListParagraph"/>
        <w:numPr>
          <w:ilvl w:val="0"/>
          <w:numId w:val="8"/>
        </w:numPr>
      </w:pPr>
      <w:r w:rsidRPr="00BB2388">
        <w:t>Rate the vendor’s flexibility in meeting business</w:t>
      </w:r>
      <w:r w:rsidRPr="00BB2388">
        <w:rPr>
          <w:spacing w:val="-14"/>
        </w:rPr>
        <w:t xml:space="preserve"> </w:t>
      </w:r>
      <w:r w:rsidRPr="00BB2388">
        <w:t>requirements:</w:t>
      </w:r>
      <w:r w:rsidR="00BB2388" w:rsidRPr="00BB2388">
        <w:rPr>
          <w:spacing w:val="-5"/>
          <w:u w:val="single"/>
        </w:rPr>
        <w:t xml:space="preserve"> </w:t>
      </w:r>
      <w:r w:rsidR="00BB2388" w:rsidRPr="00BB2388">
        <w:rPr>
          <w:spacing w:val="-5"/>
          <w:u w:val="single"/>
        </w:rPr>
        <w:tab/>
      </w:r>
      <w:r w:rsidR="00BB2388" w:rsidRPr="00BB2388">
        <w:rPr>
          <w:spacing w:val="-5"/>
          <w:u w:val="single"/>
        </w:rPr>
        <w:tab/>
      </w:r>
    </w:p>
    <w:p w14:paraId="5206B46B" w14:textId="77777777" w:rsidR="00F93214" w:rsidRDefault="00F93214" w:rsidP="00F93214">
      <w:pPr>
        <w:pStyle w:val="ListParagraph"/>
      </w:pPr>
    </w:p>
    <w:p w14:paraId="7C2BE062" w14:textId="77777777" w:rsidR="003A6D30" w:rsidRPr="00BB2388" w:rsidRDefault="003A6D30" w:rsidP="00BB2388"/>
    <w:p w14:paraId="11675E43" w14:textId="34D052BE" w:rsidR="00F93214" w:rsidRDefault="00F93214" w:rsidP="006D1AC2">
      <w:pPr>
        <w:pStyle w:val="ListParagraph"/>
        <w:numPr>
          <w:ilvl w:val="0"/>
          <w:numId w:val="8"/>
        </w:numPr>
      </w:pPr>
      <w:r>
        <w:t xml:space="preserve">Rate the accuracy </w:t>
      </w:r>
      <w:r w:rsidR="00F65DC7">
        <w:t xml:space="preserve">and completeness </w:t>
      </w:r>
      <w:r>
        <w:t>of the work completed by the vendor</w:t>
      </w:r>
      <w:r w:rsidR="00F65DC7">
        <w:t>. (This relates to lack of re-work</w:t>
      </w:r>
      <w:r w:rsidR="00F40046">
        <w:t xml:space="preserve"> required</w:t>
      </w:r>
      <w:r w:rsidR="00F65DC7">
        <w:t>) : _</w:t>
      </w:r>
      <w:r>
        <w:t>_____</w:t>
      </w:r>
    </w:p>
    <w:p w14:paraId="28BF9E54" w14:textId="77777777" w:rsidR="00F93214" w:rsidRDefault="00F93214" w:rsidP="00F93214">
      <w:pPr>
        <w:pStyle w:val="ListParagraph"/>
        <w:ind w:firstLine="0"/>
      </w:pPr>
    </w:p>
    <w:p w14:paraId="3A4C06AA" w14:textId="44D74463" w:rsidR="003A6D30" w:rsidRPr="00F93214" w:rsidRDefault="003A6D30" w:rsidP="006D1AC2">
      <w:pPr>
        <w:pStyle w:val="ListParagraph"/>
        <w:numPr>
          <w:ilvl w:val="0"/>
          <w:numId w:val="8"/>
        </w:numPr>
      </w:pPr>
      <w:r w:rsidRPr="00BB2388">
        <w:t>Rate the likelihood of your company/organization recommending this vendor to others in the</w:t>
      </w:r>
      <w:r w:rsidRPr="00BB2388">
        <w:rPr>
          <w:spacing w:val="-4"/>
        </w:rPr>
        <w:t xml:space="preserve"> </w:t>
      </w:r>
      <w:r w:rsidRPr="00BB2388">
        <w:t>future:</w:t>
      </w:r>
      <w:r w:rsidR="00BB2388" w:rsidRPr="00BB2388">
        <w:rPr>
          <w:spacing w:val="-5"/>
          <w:u w:val="single"/>
        </w:rPr>
        <w:t xml:space="preserve"> </w:t>
      </w:r>
      <w:r w:rsidR="00BB2388" w:rsidRPr="00BB2388">
        <w:rPr>
          <w:spacing w:val="-5"/>
          <w:u w:val="single"/>
        </w:rPr>
        <w:tab/>
      </w:r>
      <w:r w:rsidR="00BB2388" w:rsidRPr="00BB2388">
        <w:rPr>
          <w:spacing w:val="-5"/>
          <w:u w:val="single"/>
        </w:rPr>
        <w:tab/>
      </w:r>
    </w:p>
    <w:p w14:paraId="7150D3B9" w14:textId="77777777" w:rsidR="00F93214" w:rsidRPr="00BB2388" w:rsidRDefault="00F93214" w:rsidP="00F93214">
      <w:pPr>
        <w:pStyle w:val="ListParagraph"/>
        <w:ind w:firstLine="0"/>
      </w:pPr>
    </w:p>
    <w:p w14:paraId="11A8735D" w14:textId="77777777" w:rsidR="003A6D30" w:rsidRDefault="003A6D30" w:rsidP="003A6D30">
      <w:pPr>
        <w:pStyle w:val="BodyText"/>
        <w:rPr>
          <w:sz w:val="24"/>
        </w:rPr>
      </w:pPr>
    </w:p>
    <w:p w14:paraId="6B374EF8" w14:textId="0333074D" w:rsidR="003A6D30" w:rsidRPr="00BB2388" w:rsidRDefault="003A6D30" w:rsidP="00BB2388">
      <w:pPr>
        <w:rPr>
          <w:b/>
          <w:bCs/>
        </w:rPr>
      </w:pPr>
      <w:r w:rsidRPr="00BB2388">
        <w:rPr>
          <w:b/>
          <w:bCs/>
          <w:noProof/>
        </w:rPr>
        <mc:AlternateContent>
          <mc:Choice Requires="wps">
            <w:drawing>
              <wp:anchor distT="0" distB="0" distL="0" distR="0" simplePos="0" relativeHeight="251662336" behindDoc="1" locked="0" layoutInCell="1" allowOverlap="1" wp14:anchorId="2980C35D" wp14:editId="236F62EE">
                <wp:simplePos x="0" y="0"/>
                <wp:positionH relativeFrom="page">
                  <wp:posOffset>914400</wp:posOffset>
                </wp:positionH>
                <wp:positionV relativeFrom="paragraph">
                  <wp:posOffset>205105</wp:posOffset>
                </wp:positionV>
                <wp:extent cx="5943600" cy="1270"/>
                <wp:effectExtent l="9525" t="9525" r="9525" b="8255"/>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CCBA3" id="Freeform: Shape 16" o:spid="_x0000_s1026" style="position:absolute;margin-left:1in;margin-top:16.15pt;width:46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" path="m,l9360,e" filled="f" strokeweight="1pt">
                <v:path arrowok="t" o:connecttype="custom" o:connectlocs="0,0;5943600,0" o:connectangles="0,0"/>
                <w10:wrap type="topAndBottom" anchorx="page"/>
              </v:shape>
            </w:pict>
          </mc:Fallback>
        </mc:AlternateContent>
      </w:r>
      <w:r w:rsidRPr="00BB2388">
        <w:rPr>
          <w:b/>
          <w:bCs/>
        </w:rPr>
        <w:t>Section II. GENERAL INFORMATION</w:t>
      </w:r>
    </w:p>
    <w:p w14:paraId="43DD7ECC" w14:textId="77777777" w:rsidR="003A6D30" w:rsidRDefault="003A6D30" w:rsidP="003A6D30">
      <w:pPr>
        <w:pStyle w:val="BodyText"/>
        <w:rPr>
          <w:b/>
          <w:sz w:val="24"/>
        </w:rPr>
      </w:pPr>
    </w:p>
    <w:p w14:paraId="235637F2" w14:textId="77777777" w:rsidR="003A6D30" w:rsidRDefault="003A6D30" w:rsidP="003A6D30">
      <w:pPr>
        <w:pStyle w:val="BodyText"/>
        <w:spacing w:before="6"/>
        <w:rPr>
          <w:b/>
          <w:sz w:val="32"/>
        </w:rPr>
      </w:pPr>
    </w:p>
    <w:p w14:paraId="3DACFE9B" w14:textId="0467065B" w:rsidR="003A6D30" w:rsidRDefault="00BB2388" w:rsidP="006D1AC2">
      <w:pPr>
        <w:pStyle w:val="ListParagraph"/>
        <w:widowControl w:val="0"/>
        <w:numPr>
          <w:ilvl w:val="0"/>
          <w:numId w:val="6"/>
        </w:numPr>
        <w:tabs>
          <w:tab w:val="left" w:pos="460"/>
        </w:tabs>
        <w:autoSpaceDE w:val="0"/>
        <w:autoSpaceDN w:val="0"/>
        <w:contextualSpacing w:val="0"/>
      </w:pPr>
      <w:r w:rsidRPr="00BB2388">
        <w:rPr>
          <w:noProof/>
          <w:sz w:val="33"/>
        </w:rPr>
        <mc:AlternateContent>
          <mc:Choice Requires="wps">
            <w:drawing>
              <wp:anchor distT="45720" distB="45720" distL="114300" distR="114300" simplePos="0" relativeHeight="251674624" behindDoc="0" locked="0" layoutInCell="1" allowOverlap="1" wp14:anchorId="0A561E5F" wp14:editId="45B34B34">
                <wp:simplePos x="0" y="0"/>
                <wp:positionH relativeFrom="column">
                  <wp:posOffset>-78740</wp:posOffset>
                </wp:positionH>
                <wp:positionV relativeFrom="paragraph">
                  <wp:posOffset>264795</wp:posOffset>
                </wp:positionV>
                <wp:extent cx="5940425" cy="948055"/>
                <wp:effectExtent l="0" t="0" r="2222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948055"/>
                        </a:xfrm>
                        <a:prstGeom prst="rect">
                          <a:avLst/>
                        </a:prstGeom>
                        <a:solidFill>
                          <a:srgbClr val="FFFFFF"/>
                        </a:solidFill>
                        <a:ln w="9525">
                          <a:solidFill>
                            <a:srgbClr val="000000"/>
                          </a:solidFill>
                          <a:miter lim="800000"/>
                          <a:headEnd/>
                          <a:tailEnd/>
                        </a:ln>
                      </wps:spPr>
                      <wps:txbx>
                        <w:txbxContent>
                          <w:p w14:paraId="6DD5DC47" w14:textId="5EEAF254" w:rsidR="00BB2388" w:rsidRDefault="00BB23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61E5F" id="_x0000_t202" coordsize="21600,21600" o:spt="202" path="m,l,21600r21600,l21600,xe">
                <v:stroke joinstyle="miter"/>
                <v:path gradientshapeok="t" o:connecttype="rect"/>
              </v:shapetype>
              <v:shape id="Text Box 2" o:spid="_x0000_s1026" type="#_x0000_t202" style="position:absolute;left:0;text-align:left;margin-left:-6.2pt;margin-top:20.85pt;width:467.75pt;height:74.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">
                <v:textbox>
                  <w:txbxContent>
                    <w:p w14:paraId="6DD5DC47" w14:textId="5EEAF254" w:rsidR="00BB2388" w:rsidRDefault="00BB2388"/>
                  </w:txbxContent>
                </v:textbox>
                <w10:wrap type="square"/>
              </v:shape>
            </w:pict>
          </mc:Fallback>
        </mc:AlternateContent>
      </w:r>
      <w:r w:rsidR="003A6D30">
        <w:t>Please include a brief description of the services provided by this</w:t>
      </w:r>
      <w:r w:rsidR="003A6D30">
        <w:rPr>
          <w:spacing w:val="-22"/>
        </w:rPr>
        <w:t xml:space="preserve"> </w:t>
      </w:r>
      <w:r w:rsidR="003A6D30">
        <w:rPr>
          <w:spacing w:val="-3"/>
        </w:rPr>
        <w:t>vendor.</w:t>
      </w:r>
    </w:p>
    <w:p w14:paraId="30B042EC" w14:textId="20CA1A7E" w:rsidR="003A6D30" w:rsidRDefault="003A6D30" w:rsidP="003A6D30">
      <w:pPr>
        <w:pStyle w:val="BodyText"/>
        <w:rPr>
          <w:sz w:val="20"/>
        </w:rPr>
      </w:pPr>
    </w:p>
    <w:p w14:paraId="10813A4A" w14:textId="29E7C9D3" w:rsidR="003A6D30" w:rsidRDefault="003A6D30" w:rsidP="003A6D30">
      <w:pPr>
        <w:pStyle w:val="BodyText"/>
        <w:spacing w:before="6"/>
        <w:rPr>
          <w:sz w:val="33"/>
        </w:rPr>
      </w:pPr>
    </w:p>
    <w:p w14:paraId="48A5F35D" w14:textId="77777777" w:rsidR="003A6D30" w:rsidRDefault="003A6D30" w:rsidP="006D1AC2">
      <w:pPr>
        <w:pStyle w:val="ListParagraph"/>
        <w:widowControl w:val="0"/>
        <w:numPr>
          <w:ilvl w:val="0"/>
          <w:numId w:val="6"/>
        </w:numPr>
        <w:tabs>
          <w:tab w:val="left" w:pos="460"/>
        </w:tabs>
        <w:autoSpaceDE w:val="0"/>
        <w:autoSpaceDN w:val="0"/>
        <w:contextualSpacing w:val="0"/>
      </w:pPr>
      <w:r>
        <w:t>During</w:t>
      </w:r>
      <w:r>
        <w:rPr>
          <w:spacing w:val="-6"/>
        </w:rPr>
        <w:t xml:space="preserve"> </w:t>
      </w:r>
      <w:r>
        <w:t>what</w:t>
      </w:r>
      <w:r>
        <w:rPr>
          <w:spacing w:val="-6"/>
        </w:rPr>
        <w:t xml:space="preserve"> </w:t>
      </w:r>
      <w:r>
        <w:t>time</w:t>
      </w:r>
      <w:r>
        <w:rPr>
          <w:spacing w:val="-5"/>
        </w:rPr>
        <w:t xml:space="preserve"> </w:t>
      </w:r>
      <w:r>
        <w:t>period</w:t>
      </w:r>
      <w:r>
        <w:rPr>
          <w:spacing w:val="-6"/>
        </w:rPr>
        <w:t xml:space="preserve"> </w:t>
      </w:r>
      <w:r>
        <w:t>did</w:t>
      </w:r>
      <w:r>
        <w:rPr>
          <w:spacing w:val="-5"/>
        </w:rPr>
        <w:t xml:space="preserve"> </w:t>
      </w:r>
      <w:r>
        <w:t>the</w:t>
      </w:r>
      <w:r>
        <w:rPr>
          <w:spacing w:val="-6"/>
        </w:rPr>
        <w:t xml:space="preserve"> </w:t>
      </w:r>
      <w:r>
        <w:t>vendor</w:t>
      </w:r>
      <w:r>
        <w:rPr>
          <w:spacing w:val="-6"/>
        </w:rPr>
        <w:t xml:space="preserve"> </w:t>
      </w:r>
      <w:r>
        <w:t>provide</w:t>
      </w:r>
      <w:r>
        <w:rPr>
          <w:spacing w:val="-5"/>
        </w:rPr>
        <w:t xml:space="preserve"> </w:t>
      </w:r>
      <w:r>
        <w:t>these</w:t>
      </w:r>
      <w:r>
        <w:rPr>
          <w:spacing w:val="-6"/>
        </w:rPr>
        <w:t xml:space="preserve"> </w:t>
      </w:r>
      <w:r>
        <w:t>services</w:t>
      </w:r>
      <w:r>
        <w:rPr>
          <w:spacing w:val="-5"/>
        </w:rPr>
        <w:t xml:space="preserve"> </w:t>
      </w:r>
      <w:r>
        <w:t>for</w:t>
      </w:r>
      <w:r>
        <w:rPr>
          <w:spacing w:val="-6"/>
        </w:rPr>
        <w:t xml:space="preserve"> </w:t>
      </w:r>
      <w:r>
        <w:t>your</w:t>
      </w:r>
      <w:r>
        <w:rPr>
          <w:spacing w:val="-5"/>
        </w:rPr>
        <w:t xml:space="preserve"> </w:t>
      </w:r>
      <w:r>
        <w:t>business?</w:t>
      </w:r>
    </w:p>
    <w:p w14:paraId="2175FF65" w14:textId="77777777" w:rsidR="003A6D30" w:rsidRDefault="003A6D30" w:rsidP="003A6D30">
      <w:pPr>
        <w:pStyle w:val="BodyText"/>
        <w:rPr>
          <w:sz w:val="20"/>
        </w:rPr>
      </w:pPr>
    </w:p>
    <w:p w14:paraId="46D3798B" w14:textId="77777777" w:rsidR="003A6D30" w:rsidRDefault="003A6D30" w:rsidP="003A6D30">
      <w:pPr>
        <w:pStyle w:val="BodyText"/>
        <w:rPr>
          <w:sz w:val="20"/>
        </w:rPr>
      </w:pPr>
    </w:p>
    <w:p w14:paraId="39EA97A6" w14:textId="77777777" w:rsidR="003A6D30" w:rsidRDefault="003A6D30" w:rsidP="003A6D30">
      <w:pPr>
        <w:pStyle w:val="BodyText"/>
        <w:spacing w:before="4"/>
        <w:rPr>
          <w:sz w:val="23"/>
        </w:rPr>
      </w:pPr>
    </w:p>
    <w:p w14:paraId="77C88016" w14:textId="6FF8FE77" w:rsidR="003A6D30" w:rsidRDefault="003A6D30" w:rsidP="003A6D30">
      <w:pPr>
        <w:pStyle w:val="BodyText"/>
        <w:tabs>
          <w:tab w:val="left" w:pos="2283"/>
          <w:tab w:val="left" w:pos="4011"/>
          <w:tab w:val="left" w:pos="4419"/>
          <w:tab w:val="left" w:pos="5139"/>
          <w:tab w:val="left" w:pos="6963"/>
          <w:tab w:val="left" w:pos="8640"/>
        </w:tabs>
        <w:ind w:left="460"/>
      </w:pPr>
      <w:r>
        <w:lastRenderedPageBreak/>
        <w:t>Month:</w:t>
      </w:r>
      <w:r>
        <w:rPr>
          <w:u w:val="single"/>
        </w:rPr>
        <w:t xml:space="preserve"> </w:t>
      </w:r>
      <w:r>
        <w:rPr>
          <w:u w:val="single"/>
        </w:rPr>
        <w:tab/>
      </w:r>
      <w:r>
        <w:rPr>
          <w:spacing w:val="-5"/>
        </w:rPr>
        <w:t>Year:</w:t>
      </w:r>
      <w:r>
        <w:rPr>
          <w:spacing w:val="-5"/>
          <w:u w:val="single"/>
        </w:rPr>
        <w:t xml:space="preserve"> </w:t>
      </w:r>
      <w:r>
        <w:rPr>
          <w:spacing w:val="-5"/>
          <w:u w:val="single"/>
        </w:rPr>
        <w:tab/>
      </w:r>
      <w:r>
        <w:rPr>
          <w:spacing w:val="-5"/>
        </w:rPr>
        <w:tab/>
      </w:r>
      <w:r>
        <w:t>to</w:t>
      </w:r>
      <w:r>
        <w:tab/>
        <w:t>Month:</w:t>
      </w:r>
      <w:r>
        <w:rPr>
          <w:u w:val="single"/>
        </w:rPr>
        <w:t xml:space="preserve"> </w:t>
      </w:r>
      <w:r>
        <w:rPr>
          <w:u w:val="single"/>
        </w:rPr>
        <w:tab/>
      </w:r>
      <w:r>
        <w:rPr>
          <w:spacing w:val="-5"/>
        </w:rPr>
        <w:t>Year:</w:t>
      </w:r>
      <w:r>
        <w:rPr>
          <w:spacing w:val="-5"/>
          <w:u w:val="single"/>
        </w:rPr>
        <w:t xml:space="preserve"> </w:t>
      </w:r>
      <w:r>
        <w:rPr>
          <w:spacing w:val="-5"/>
          <w:u w:val="single"/>
        </w:rPr>
        <w:tab/>
      </w:r>
      <w:r>
        <w:t>.</w:t>
      </w:r>
    </w:p>
    <w:p w14:paraId="61E6C274" w14:textId="77777777" w:rsidR="003A6D30" w:rsidRDefault="003A6D30" w:rsidP="003A6D30">
      <w:pPr>
        <w:pStyle w:val="BodyText"/>
        <w:rPr>
          <w:sz w:val="20"/>
        </w:rPr>
      </w:pPr>
    </w:p>
    <w:p w14:paraId="5EC813D3" w14:textId="77777777" w:rsidR="003A6D30" w:rsidRDefault="003A6D30" w:rsidP="003A6D30">
      <w:pPr>
        <w:pStyle w:val="BodyText"/>
        <w:rPr>
          <w:sz w:val="18"/>
        </w:rPr>
      </w:pPr>
    </w:p>
    <w:p w14:paraId="3CAD74C6" w14:textId="67D43E44" w:rsidR="003A6D30" w:rsidRDefault="003A6D30" w:rsidP="002664D7">
      <w:pPr>
        <w:pStyle w:val="Heading2"/>
        <w:numPr>
          <w:ilvl w:val="0"/>
          <w:numId w:val="0"/>
        </w:numPr>
        <w:spacing w:before="93"/>
        <w:ind w:left="100"/>
      </w:pPr>
      <w:r>
        <w:rPr>
          <w:noProof/>
        </w:rPr>
        <mc:AlternateContent>
          <mc:Choice Requires="wps">
            <w:drawing>
              <wp:anchor distT="0" distB="0" distL="0" distR="0" simplePos="0" relativeHeight="251668480" behindDoc="1" locked="0" layoutInCell="1" allowOverlap="1" wp14:anchorId="4455611C" wp14:editId="63CA6D69">
                <wp:simplePos x="0" y="0"/>
                <wp:positionH relativeFrom="page">
                  <wp:posOffset>914400</wp:posOffset>
                </wp:positionH>
                <wp:positionV relativeFrom="paragraph">
                  <wp:posOffset>265430</wp:posOffset>
                </wp:positionV>
                <wp:extent cx="5943600" cy="1270"/>
                <wp:effectExtent l="9525" t="13970" r="9525" b="13335"/>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EB601" id="Freeform: Shape 10" o:spid="_x0000_s1026" style="position:absolute;margin-left:1in;margin-top:20.9pt;width:46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" path="m,l9360,e" filled="f" strokeweight="1pt">
                <v:path arrowok="t" o:connecttype="custom" o:connectlocs="0,0;5943600,0" o:connectangles="0,0"/>
                <w10:wrap type="topAndBottom" anchorx="page"/>
              </v:shape>
            </w:pict>
          </mc:Fallback>
        </mc:AlternateContent>
      </w:r>
      <w:r>
        <w:t>Section III. ACKNOWLEDGEMENT</w:t>
      </w:r>
    </w:p>
    <w:p w14:paraId="656591B7" w14:textId="77777777" w:rsidR="003A6D30" w:rsidRDefault="003A6D30" w:rsidP="003A6D30">
      <w:pPr>
        <w:pStyle w:val="BodyText"/>
        <w:rPr>
          <w:b/>
          <w:sz w:val="24"/>
        </w:rPr>
      </w:pPr>
    </w:p>
    <w:p w14:paraId="049405C1" w14:textId="77777777" w:rsidR="003A6D30" w:rsidRDefault="003A6D30" w:rsidP="003A6D30">
      <w:pPr>
        <w:pStyle w:val="BodyText"/>
        <w:spacing w:before="4"/>
        <w:rPr>
          <w:b/>
          <w:sz w:val="32"/>
        </w:rPr>
      </w:pPr>
    </w:p>
    <w:p w14:paraId="3DAD82A6" w14:textId="60A33CA8" w:rsidR="003A6D30" w:rsidRDefault="003A6D30" w:rsidP="003A6D30">
      <w:pPr>
        <w:pStyle w:val="BodyText"/>
        <w:spacing w:line="276" w:lineRule="auto"/>
        <w:ind w:left="100"/>
      </w:pPr>
      <w:r>
        <w:t>I affirm to the best of my knowledge that the information I have provided is true, correct, and factual:</w:t>
      </w:r>
    </w:p>
    <w:p w14:paraId="715AE467" w14:textId="77777777" w:rsidR="00EF7FC5" w:rsidRDefault="00EF7FC5" w:rsidP="003A6D30">
      <w:pPr>
        <w:pStyle w:val="BodyText"/>
        <w:spacing w:line="276" w:lineRule="auto"/>
        <w:ind w:left="100"/>
      </w:pPr>
    </w:p>
    <w:p w14:paraId="05D2E76C" w14:textId="77777777" w:rsidR="003A6D30" w:rsidRDefault="003A6D30" w:rsidP="003A6D30">
      <w:pPr>
        <w:pStyle w:val="BodyText"/>
        <w:rPr>
          <w:sz w:val="20"/>
        </w:rPr>
      </w:pPr>
    </w:p>
    <w:p w14:paraId="0704BAE8" w14:textId="77777777" w:rsidR="003A6D30" w:rsidRDefault="003A6D30" w:rsidP="003A6D30">
      <w:pPr>
        <w:pStyle w:val="BodyText"/>
        <w:rPr>
          <w:sz w:val="18"/>
        </w:rPr>
      </w:pPr>
    </w:p>
    <w:p w14:paraId="5B831140" w14:textId="7F2CFD9F" w:rsidR="003A6D30" w:rsidRDefault="003A6D30" w:rsidP="003A6D30">
      <w:pPr>
        <w:tabs>
          <w:tab w:val="left" w:pos="5133"/>
        </w:tabs>
        <w:spacing w:line="20" w:lineRule="exact"/>
        <w:ind w:left="93"/>
        <w:rPr>
          <w:sz w:val="2"/>
        </w:rPr>
      </w:pPr>
      <w:r>
        <w:rPr>
          <w:noProof/>
          <w:sz w:val="2"/>
        </w:rPr>
        <mc:AlternateContent>
          <mc:Choice Requires="wpg">
            <w:drawing>
              <wp:inline distT="0" distB="0" distL="0" distR="0" wp14:anchorId="1A7B4EA2" wp14:editId="506649E0">
                <wp:extent cx="2795270" cy="8890"/>
                <wp:effectExtent l="5080" t="5080" r="9525" b="508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8890"/>
                          <a:chOff x="0" y="0"/>
                          <a:chExt cx="4402" cy="14"/>
                        </a:xfrm>
                      </wpg:grpSpPr>
                      <wps:wsp>
                        <wps:cNvPr id="9" name="Line 5"/>
                        <wps:cNvCnPr>
                          <a:cxnSpLocks noChangeShapeType="1"/>
                        </wps:cNvCnPr>
                        <wps:spPr bwMode="auto">
                          <a:xfrm>
                            <a:off x="0" y="7"/>
                            <a:ext cx="4402"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29C22E" id="Group 8" o:spid="_x0000_s1026" style="width:220.1pt;height:.7pt;mso-position-horizontal-relative:char;mso-position-vertical-relative:line" coordsize="44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">
                <v:line id="Line 5" o:spid="_x0000_s1027" style="position:absolute;visibility:visible;mso-wrap-style:square" from="0,7" to="4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" strokeweight=".24447mm"/>
                <w10:anchorlock/>
              </v:group>
            </w:pict>
          </mc:Fallback>
        </mc:AlternateContent>
      </w:r>
      <w:r>
        <w:rPr>
          <w:sz w:val="2"/>
        </w:rPr>
        <w:tab/>
      </w:r>
      <w:r>
        <w:rPr>
          <w:noProof/>
          <w:sz w:val="2"/>
        </w:rPr>
        <mc:AlternateContent>
          <mc:Choice Requires="wpg">
            <w:drawing>
              <wp:inline distT="0" distB="0" distL="0" distR="0" wp14:anchorId="07846011" wp14:editId="28290821">
                <wp:extent cx="2484755" cy="8890"/>
                <wp:effectExtent l="5080" t="5080" r="5715" b="508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4755" cy="8890"/>
                          <a:chOff x="0" y="0"/>
                          <a:chExt cx="3913" cy="14"/>
                        </a:xfrm>
                      </wpg:grpSpPr>
                      <wps:wsp>
                        <wps:cNvPr id="11" name="Line 3"/>
                        <wps:cNvCnPr>
                          <a:cxnSpLocks noChangeShapeType="1"/>
                        </wps:cNvCnPr>
                        <wps:spPr bwMode="auto">
                          <a:xfrm>
                            <a:off x="0" y="7"/>
                            <a:ext cx="3913"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EFC755" id="Group 6" o:spid="_x0000_s1026" style="width:195.65pt;height:.7pt;mso-position-horizontal-relative:char;mso-position-vertical-relative:line" coordsize="39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">
                <v:line id="Line 3" o:spid="_x0000_s1027" style="position:absolute;visibility:visible;mso-wrap-style:square" from="0,7" to="3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" strokeweight=".24447mm"/>
                <w10:anchorlock/>
              </v:group>
            </w:pict>
          </mc:Fallback>
        </mc:AlternateContent>
      </w:r>
    </w:p>
    <w:p w14:paraId="4E399C37" w14:textId="77777777" w:rsidR="003A6D30" w:rsidRDefault="003A6D30" w:rsidP="003A6D30">
      <w:pPr>
        <w:pStyle w:val="BodyText"/>
        <w:spacing w:before="3"/>
        <w:rPr>
          <w:sz w:val="12"/>
        </w:rPr>
      </w:pPr>
    </w:p>
    <w:p w14:paraId="132ACD43" w14:textId="77777777" w:rsidR="003A6D30" w:rsidRDefault="003A6D30" w:rsidP="003A6D30">
      <w:pPr>
        <w:pStyle w:val="BodyText"/>
        <w:tabs>
          <w:tab w:val="left" w:pos="5139"/>
        </w:tabs>
        <w:spacing w:before="93"/>
        <w:ind w:left="100"/>
      </w:pPr>
      <w:r>
        <w:t>Signature</w:t>
      </w:r>
      <w:r>
        <w:rPr>
          <w:spacing w:val="-6"/>
        </w:rPr>
        <w:t xml:space="preserve"> </w:t>
      </w:r>
      <w:r>
        <w:t>of</w:t>
      </w:r>
      <w:r>
        <w:rPr>
          <w:spacing w:val="-5"/>
        </w:rPr>
        <w:t xml:space="preserve"> </w:t>
      </w:r>
      <w:r>
        <w:t>Reference</w:t>
      </w:r>
      <w:r>
        <w:tab/>
        <w:t>Date</w:t>
      </w:r>
    </w:p>
    <w:p w14:paraId="6C1150AA" w14:textId="77777777" w:rsidR="003A6D30" w:rsidRDefault="003A6D30" w:rsidP="003A6D30">
      <w:pPr>
        <w:pStyle w:val="BodyText"/>
        <w:rPr>
          <w:sz w:val="20"/>
        </w:rPr>
      </w:pPr>
    </w:p>
    <w:p w14:paraId="7F1BAE77" w14:textId="77777777" w:rsidR="003A6D30" w:rsidRDefault="003A6D30" w:rsidP="003A6D30">
      <w:pPr>
        <w:pStyle w:val="BodyText"/>
        <w:rPr>
          <w:sz w:val="20"/>
        </w:rPr>
      </w:pPr>
    </w:p>
    <w:p w14:paraId="6400F52D" w14:textId="7360EA56" w:rsidR="003A6D30" w:rsidRDefault="003A6D30" w:rsidP="003A6D30">
      <w:pPr>
        <w:pStyle w:val="BodyText"/>
        <w:spacing w:before="3"/>
        <w:rPr>
          <w:sz w:val="23"/>
        </w:rPr>
      </w:pPr>
      <w:r>
        <w:rPr>
          <w:noProof/>
        </w:rPr>
        <mc:AlternateContent>
          <mc:Choice Requires="wps">
            <w:drawing>
              <wp:anchor distT="0" distB="0" distL="0" distR="0" simplePos="0" relativeHeight="251669504" behindDoc="1" locked="0" layoutInCell="1" allowOverlap="1" wp14:anchorId="7C661D07" wp14:editId="6766F20E">
                <wp:simplePos x="0" y="0"/>
                <wp:positionH relativeFrom="page">
                  <wp:posOffset>914400</wp:posOffset>
                </wp:positionH>
                <wp:positionV relativeFrom="paragraph">
                  <wp:posOffset>199390</wp:posOffset>
                </wp:positionV>
                <wp:extent cx="2795270" cy="1270"/>
                <wp:effectExtent l="9525" t="8255" r="5080" b="952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270" cy="1270"/>
                        </a:xfrm>
                        <a:custGeom>
                          <a:avLst/>
                          <a:gdLst>
                            <a:gd name="T0" fmla="+- 0 1440 1440"/>
                            <a:gd name="T1" fmla="*/ T0 w 4402"/>
                            <a:gd name="T2" fmla="+- 0 5842 1440"/>
                            <a:gd name="T3" fmla="*/ T2 w 4402"/>
                          </a:gdLst>
                          <a:ahLst/>
                          <a:cxnLst>
                            <a:cxn ang="0">
                              <a:pos x="T1" y="0"/>
                            </a:cxn>
                            <a:cxn ang="0">
                              <a:pos x="T3" y="0"/>
                            </a:cxn>
                          </a:cxnLst>
                          <a:rect l="0" t="0" r="r" b="b"/>
                          <a:pathLst>
                            <a:path w="4402">
                              <a:moveTo>
                                <a:pt x="0" y="0"/>
                              </a:moveTo>
                              <a:lnTo>
                                <a:pt x="4402"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7EC7" id="Freeform: Shape 5" o:spid="_x0000_s1026" style="position:absolute;margin-left:1in;margin-top:15.7pt;width:220.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" path="m,l4402,e" filled="f" strokeweight=".24447mm">
                <v:path arrowok="t" o:connecttype="custom" o:connectlocs="0,0;279527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74747FDD" wp14:editId="2B057947">
                <wp:simplePos x="0" y="0"/>
                <wp:positionH relativeFrom="page">
                  <wp:posOffset>4114800</wp:posOffset>
                </wp:positionH>
                <wp:positionV relativeFrom="paragraph">
                  <wp:posOffset>199390</wp:posOffset>
                </wp:positionV>
                <wp:extent cx="2484755" cy="1270"/>
                <wp:effectExtent l="9525" t="8255" r="10795" b="952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4755" cy="1270"/>
                        </a:xfrm>
                        <a:custGeom>
                          <a:avLst/>
                          <a:gdLst>
                            <a:gd name="T0" fmla="+- 0 6480 6480"/>
                            <a:gd name="T1" fmla="*/ T0 w 3913"/>
                            <a:gd name="T2" fmla="+- 0 10393 6480"/>
                            <a:gd name="T3" fmla="*/ T2 w 3913"/>
                          </a:gdLst>
                          <a:ahLst/>
                          <a:cxnLst>
                            <a:cxn ang="0">
                              <a:pos x="T1" y="0"/>
                            </a:cxn>
                            <a:cxn ang="0">
                              <a:pos x="T3" y="0"/>
                            </a:cxn>
                          </a:cxnLst>
                          <a:rect l="0" t="0" r="r" b="b"/>
                          <a:pathLst>
                            <a:path w="3913">
                              <a:moveTo>
                                <a:pt x="0" y="0"/>
                              </a:moveTo>
                              <a:lnTo>
                                <a:pt x="3913"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49D0" id="Freeform: Shape 4" o:spid="_x0000_s1026" style="position:absolute;margin-left:324pt;margin-top:15.7pt;width:195.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" path="m,l3913,e" filled="f" strokeweight=".24447mm">
                <v:path arrowok="t" o:connecttype="custom" o:connectlocs="0,0;2484755,0" o:connectangles="0,0"/>
                <w10:wrap type="topAndBottom" anchorx="page"/>
              </v:shape>
            </w:pict>
          </mc:Fallback>
        </mc:AlternateContent>
      </w:r>
    </w:p>
    <w:p w14:paraId="13CAB98F" w14:textId="77777777" w:rsidR="003A6D30" w:rsidRDefault="003A6D30" w:rsidP="003A6D30">
      <w:pPr>
        <w:pStyle w:val="BodyText"/>
        <w:spacing w:before="3"/>
        <w:rPr>
          <w:sz w:val="10"/>
        </w:rPr>
      </w:pPr>
    </w:p>
    <w:p w14:paraId="633D603D" w14:textId="77777777" w:rsidR="003A6D30" w:rsidRDefault="003A6D30" w:rsidP="003A6D30">
      <w:pPr>
        <w:pStyle w:val="BodyText"/>
        <w:tabs>
          <w:tab w:val="left" w:pos="5139"/>
        </w:tabs>
        <w:spacing w:before="93"/>
        <w:ind w:left="100"/>
      </w:pPr>
      <w:r>
        <w:t>Print</w:t>
      </w:r>
      <w:r>
        <w:rPr>
          <w:spacing w:val="-4"/>
        </w:rPr>
        <w:t xml:space="preserve"> </w:t>
      </w:r>
      <w:r>
        <w:t>Name</w:t>
      </w:r>
      <w:r>
        <w:tab/>
      </w:r>
      <w:r>
        <w:rPr>
          <w:spacing w:val="-3"/>
        </w:rPr>
        <w:t>Title</w:t>
      </w:r>
    </w:p>
    <w:p w14:paraId="400740A9" w14:textId="77777777" w:rsidR="003A6D30" w:rsidRDefault="003A6D30" w:rsidP="003A6D30">
      <w:pPr>
        <w:pStyle w:val="BodyText"/>
        <w:rPr>
          <w:sz w:val="20"/>
        </w:rPr>
      </w:pPr>
    </w:p>
    <w:p w14:paraId="71485D32" w14:textId="34C9074F" w:rsidR="003A6D30" w:rsidRDefault="003A6D30" w:rsidP="003A6D30">
      <w:pPr>
        <w:pStyle w:val="BodyText"/>
        <w:spacing w:before="3"/>
        <w:rPr>
          <w:sz w:val="23"/>
        </w:rPr>
      </w:pPr>
      <w:r>
        <w:rPr>
          <w:noProof/>
        </w:rPr>
        <mc:AlternateContent>
          <mc:Choice Requires="wps">
            <w:drawing>
              <wp:anchor distT="0" distB="0" distL="0" distR="0" simplePos="0" relativeHeight="251671552" behindDoc="1" locked="0" layoutInCell="1" allowOverlap="1" wp14:anchorId="345A37E6" wp14:editId="7CD93B68">
                <wp:simplePos x="0" y="0"/>
                <wp:positionH relativeFrom="page">
                  <wp:posOffset>914400</wp:posOffset>
                </wp:positionH>
                <wp:positionV relativeFrom="paragraph">
                  <wp:posOffset>199390</wp:posOffset>
                </wp:positionV>
                <wp:extent cx="2795270" cy="1270"/>
                <wp:effectExtent l="9525" t="5080" r="5080" b="1270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270" cy="1270"/>
                        </a:xfrm>
                        <a:custGeom>
                          <a:avLst/>
                          <a:gdLst>
                            <a:gd name="T0" fmla="+- 0 1440 1440"/>
                            <a:gd name="T1" fmla="*/ T0 w 4402"/>
                            <a:gd name="T2" fmla="+- 0 5842 1440"/>
                            <a:gd name="T3" fmla="*/ T2 w 4402"/>
                          </a:gdLst>
                          <a:ahLst/>
                          <a:cxnLst>
                            <a:cxn ang="0">
                              <a:pos x="T1" y="0"/>
                            </a:cxn>
                            <a:cxn ang="0">
                              <a:pos x="T3" y="0"/>
                            </a:cxn>
                          </a:cxnLst>
                          <a:rect l="0" t="0" r="r" b="b"/>
                          <a:pathLst>
                            <a:path w="4402">
                              <a:moveTo>
                                <a:pt x="0" y="0"/>
                              </a:moveTo>
                              <a:lnTo>
                                <a:pt x="4402"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8ACC" id="Freeform: Shape 3" o:spid="_x0000_s1026" style="position:absolute;margin-left:1in;margin-top:15.7pt;width:220.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" path="m,l4402,e" filled="f" strokeweight=".24447mm">
                <v:path arrowok="t" o:connecttype="custom" o:connectlocs="0,0;279527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041F3AB7" wp14:editId="2197856C">
                <wp:simplePos x="0" y="0"/>
                <wp:positionH relativeFrom="page">
                  <wp:posOffset>4114800</wp:posOffset>
                </wp:positionH>
                <wp:positionV relativeFrom="paragraph">
                  <wp:posOffset>199390</wp:posOffset>
                </wp:positionV>
                <wp:extent cx="2484755" cy="1270"/>
                <wp:effectExtent l="9525" t="5080" r="10795" b="1270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4755" cy="1270"/>
                        </a:xfrm>
                        <a:custGeom>
                          <a:avLst/>
                          <a:gdLst>
                            <a:gd name="T0" fmla="+- 0 6480 6480"/>
                            <a:gd name="T1" fmla="*/ T0 w 3913"/>
                            <a:gd name="T2" fmla="+- 0 10393 6480"/>
                            <a:gd name="T3" fmla="*/ T2 w 3913"/>
                          </a:gdLst>
                          <a:ahLst/>
                          <a:cxnLst>
                            <a:cxn ang="0">
                              <a:pos x="T1" y="0"/>
                            </a:cxn>
                            <a:cxn ang="0">
                              <a:pos x="T3" y="0"/>
                            </a:cxn>
                          </a:cxnLst>
                          <a:rect l="0" t="0" r="r" b="b"/>
                          <a:pathLst>
                            <a:path w="3913">
                              <a:moveTo>
                                <a:pt x="0" y="0"/>
                              </a:moveTo>
                              <a:lnTo>
                                <a:pt x="3913"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7ACD" id="Freeform: Shape 2" o:spid="_x0000_s1026" style="position:absolute;margin-left:324pt;margin-top:15.7pt;width:195.6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" path="m,l3913,e" filled="f" strokeweight=".24447mm">
                <v:path arrowok="t" o:connecttype="custom" o:connectlocs="0,0;2484755,0" o:connectangles="0,0"/>
                <w10:wrap type="topAndBottom" anchorx="page"/>
              </v:shape>
            </w:pict>
          </mc:Fallback>
        </mc:AlternateContent>
      </w:r>
    </w:p>
    <w:p w14:paraId="002C4426" w14:textId="77777777" w:rsidR="003A6D30" w:rsidRDefault="003A6D30" w:rsidP="003A6D30">
      <w:pPr>
        <w:pStyle w:val="BodyText"/>
        <w:spacing w:before="3"/>
        <w:rPr>
          <w:sz w:val="10"/>
        </w:rPr>
      </w:pPr>
    </w:p>
    <w:p w14:paraId="02E3BA79" w14:textId="00ED6B54" w:rsidR="00827B8B" w:rsidRDefault="003A6D30" w:rsidP="00BB2388">
      <w:pPr>
        <w:pStyle w:val="BodyText"/>
        <w:tabs>
          <w:tab w:val="left" w:pos="5139"/>
        </w:tabs>
        <w:spacing w:before="93"/>
        <w:ind w:left="100"/>
      </w:pPr>
      <w:r>
        <w:t>Phone</w:t>
      </w:r>
      <w:r>
        <w:rPr>
          <w:spacing w:val="-4"/>
        </w:rPr>
        <w:t xml:space="preserve"> </w:t>
      </w:r>
      <w:r>
        <w:t>Number</w:t>
      </w:r>
      <w:r>
        <w:tab/>
        <w:t>E-mail</w:t>
      </w:r>
      <w:r>
        <w:rPr>
          <w:spacing w:val="-2"/>
        </w:rPr>
        <w:t xml:space="preserve"> </w:t>
      </w:r>
      <w:r>
        <w:t>Address</w:t>
      </w:r>
      <w:bookmarkEnd w:id="14"/>
    </w:p>
    <w:sectPr w:rsidR="00827B8B" w:rsidSect="007A4B8C">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063F" w14:textId="77777777" w:rsidR="006979E8" w:rsidRDefault="006979E8" w:rsidP="00967DC2">
      <w:r>
        <w:separator/>
      </w:r>
    </w:p>
  </w:endnote>
  <w:endnote w:type="continuationSeparator" w:id="0">
    <w:p w14:paraId="4779C2B9" w14:textId="77777777" w:rsidR="006979E8" w:rsidRDefault="006979E8" w:rsidP="00967DC2">
      <w:r>
        <w:continuationSeparator/>
      </w:r>
    </w:p>
  </w:endnote>
  <w:endnote w:type="continuationNotice" w:id="1">
    <w:p w14:paraId="40C767A4" w14:textId="77777777" w:rsidR="006979E8" w:rsidRDefault="006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E3C"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786C" w14:textId="77777777" w:rsidR="006979E8" w:rsidRDefault="006979E8" w:rsidP="00967DC2">
      <w:r>
        <w:separator/>
      </w:r>
    </w:p>
  </w:footnote>
  <w:footnote w:type="continuationSeparator" w:id="0">
    <w:p w14:paraId="7B830055" w14:textId="77777777" w:rsidR="006979E8" w:rsidRDefault="006979E8" w:rsidP="00967DC2">
      <w:r>
        <w:continuationSeparator/>
      </w:r>
    </w:p>
  </w:footnote>
  <w:footnote w:type="continuationNotice" w:id="1">
    <w:p w14:paraId="7386E0A6" w14:textId="77777777" w:rsidR="006979E8" w:rsidRDefault="00697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38"/>
    <w:multiLevelType w:val="hybridMultilevel"/>
    <w:tmpl w:val="049C2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FB58A1"/>
    <w:multiLevelType w:val="hybridMultilevel"/>
    <w:tmpl w:val="C3542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E277F6"/>
    <w:multiLevelType w:val="hybridMultilevel"/>
    <w:tmpl w:val="970667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24500A"/>
    <w:multiLevelType w:val="hybridMultilevel"/>
    <w:tmpl w:val="9AD21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2761A"/>
    <w:multiLevelType w:val="hybridMultilevel"/>
    <w:tmpl w:val="C71E3CF8"/>
    <w:lvl w:ilvl="0" w:tplc="7010AF26">
      <w:start w:val="1"/>
      <w:numFmt w:val="decimal"/>
      <w:lvlText w:val="%1."/>
      <w:lvlJc w:val="left"/>
      <w:pPr>
        <w:ind w:left="460" w:hanging="360"/>
      </w:pPr>
      <w:rPr>
        <w:rFonts w:asciiTheme="minorHAnsi" w:eastAsia="Arial" w:hAnsiTheme="minorHAnsi" w:cstheme="minorHAnsi" w:hint="default"/>
        <w:spacing w:val="-13"/>
        <w:w w:val="100"/>
        <w:sz w:val="22"/>
        <w:szCs w:val="22"/>
      </w:rPr>
    </w:lvl>
    <w:lvl w:ilvl="1" w:tplc="1B1EC6C2">
      <w:numFmt w:val="bullet"/>
      <w:lvlText w:val="•"/>
      <w:lvlJc w:val="left"/>
      <w:pPr>
        <w:ind w:left="1370" w:hanging="360"/>
      </w:pPr>
      <w:rPr>
        <w:rFonts w:hint="default"/>
      </w:rPr>
    </w:lvl>
    <w:lvl w:ilvl="2" w:tplc="8AC297C6">
      <w:numFmt w:val="bullet"/>
      <w:lvlText w:val="•"/>
      <w:lvlJc w:val="left"/>
      <w:pPr>
        <w:ind w:left="2280" w:hanging="360"/>
      </w:pPr>
      <w:rPr>
        <w:rFonts w:hint="default"/>
      </w:rPr>
    </w:lvl>
    <w:lvl w:ilvl="3" w:tplc="13121FC4">
      <w:numFmt w:val="bullet"/>
      <w:lvlText w:val="•"/>
      <w:lvlJc w:val="left"/>
      <w:pPr>
        <w:ind w:left="3190" w:hanging="360"/>
      </w:pPr>
      <w:rPr>
        <w:rFonts w:hint="default"/>
      </w:rPr>
    </w:lvl>
    <w:lvl w:ilvl="4" w:tplc="EF3C69C8">
      <w:numFmt w:val="bullet"/>
      <w:lvlText w:val="•"/>
      <w:lvlJc w:val="left"/>
      <w:pPr>
        <w:ind w:left="4100" w:hanging="360"/>
      </w:pPr>
      <w:rPr>
        <w:rFonts w:hint="default"/>
      </w:rPr>
    </w:lvl>
    <w:lvl w:ilvl="5" w:tplc="B120B586">
      <w:numFmt w:val="bullet"/>
      <w:lvlText w:val="•"/>
      <w:lvlJc w:val="left"/>
      <w:pPr>
        <w:ind w:left="5010" w:hanging="360"/>
      </w:pPr>
      <w:rPr>
        <w:rFonts w:hint="default"/>
      </w:rPr>
    </w:lvl>
    <w:lvl w:ilvl="6" w:tplc="66541856">
      <w:numFmt w:val="bullet"/>
      <w:lvlText w:val="•"/>
      <w:lvlJc w:val="left"/>
      <w:pPr>
        <w:ind w:left="5920" w:hanging="360"/>
      </w:pPr>
      <w:rPr>
        <w:rFonts w:hint="default"/>
      </w:rPr>
    </w:lvl>
    <w:lvl w:ilvl="7" w:tplc="195C2812">
      <w:numFmt w:val="bullet"/>
      <w:lvlText w:val="•"/>
      <w:lvlJc w:val="left"/>
      <w:pPr>
        <w:ind w:left="6830" w:hanging="360"/>
      </w:pPr>
      <w:rPr>
        <w:rFonts w:hint="default"/>
      </w:rPr>
    </w:lvl>
    <w:lvl w:ilvl="8" w:tplc="A634B5FC">
      <w:numFmt w:val="bullet"/>
      <w:lvlText w:val="•"/>
      <w:lvlJc w:val="left"/>
      <w:pPr>
        <w:ind w:left="7740" w:hanging="360"/>
      </w:pPr>
      <w:rPr>
        <w:rFonts w:hint="default"/>
      </w:rPr>
    </w:lvl>
  </w:abstractNum>
  <w:abstractNum w:abstractNumId="6" w15:restartNumberingAfterBreak="0">
    <w:nsid w:val="330C7FA1"/>
    <w:multiLevelType w:val="hybridMultilevel"/>
    <w:tmpl w:val="52107E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60FE4125"/>
    <w:multiLevelType w:val="hybridMultilevel"/>
    <w:tmpl w:val="9DFE9BFA"/>
    <w:lvl w:ilvl="0" w:tplc="5050960A">
      <w:start w:val="1"/>
      <w:numFmt w:val="decimal"/>
      <w:lvlText w:val="%1."/>
      <w:lvlJc w:val="left"/>
      <w:pPr>
        <w:ind w:left="370" w:hanging="270"/>
      </w:pPr>
      <w:rPr>
        <w:rFonts w:asciiTheme="minorHAnsi" w:eastAsia="Arial" w:hAnsiTheme="minorHAnsi" w:cstheme="minorHAnsi" w:hint="default"/>
        <w:spacing w:val="-1"/>
        <w:w w:val="100"/>
        <w:sz w:val="22"/>
        <w:szCs w:val="22"/>
      </w:rPr>
    </w:lvl>
    <w:lvl w:ilvl="1" w:tplc="279ABA34">
      <w:numFmt w:val="bullet"/>
      <w:lvlText w:val="•"/>
      <w:lvlJc w:val="left"/>
      <w:pPr>
        <w:ind w:left="1298" w:hanging="270"/>
      </w:pPr>
      <w:rPr>
        <w:rFonts w:hint="default"/>
      </w:rPr>
    </w:lvl>
    <w:lvl w:ilvl="2" w:tplc="0866B0E4">
      <w:numFmt w:val="bullet"/>
      <w:lvlText w:val="•"/>
      <w:lvlJc w:val="left"/>
      <w:pPr>
        <w:ind w:left="2216" w:hanging="270"/>
      </w:pPr>
      <w:rPr>
        <w:rFonts w:hint="default"/>
      </w:rPr>
    </w:lvl>
    <w:lvl w:ilvl="3" w:tplc="8FF2E032">
      <w:numFmt w:val="bullet"/>
      <w:lvlText w:val="•"/>
      <w:lvlJc w:val="left"/>
      <w:pPr>
        <w:ind w:left="3134" w:hanging="270"/>
      </w:pPr>
      <w:rPr>
        <w:rFonts w:hint="default"/>
      </w:rPr>
    </w:lvl>
    <w:lvl w:ilvl="4" w:tplc="62688CB4">
      <w:numFmt w:val="bullet"/>
      <w:lvlText w:val="•"/>
      <w:lvlJc w:val="left"/>
      <w:pPr>
        <w:ind w:left="4052" w:hanging="270"/>
      </w:pPr>
      <w:rPr>
        <w:rFonts w:hint="default"/>
      </w:rPr>
    </w:lvl>
    <w:lvl w:ilvl="5" w:tplc="55227B0E">
      <w:numFmt w:val="bullet"/>
      <w:lvlText w:val="•"/>
      <w:lvlJc w:val="left"/>
      <w:pPr>
        <w:ind w:left="4970" w:hanging="270"/>
      </w:pPr>
      <w:rPr>
        <w:rFonts w:hint="default"/>
      </w:rPr>
    </w:lvl>
    <w:lvl w:ilvl="6" w:tplc="3BF6D072">
      <w:numFmt w:val="bullet"/>
      <w:lvlText w:val="•"/>
      <w:lvlJc w:val="left"/>
      <w:pPr>
        <w:ind w:left="5888" w:hanging="270"/>
      </w:pPr>
      <w:rPr>
        <w:rFonts w:hint="default"/>
      </w:rPr>
    </w:lvl>
    <w:lvl w:ilvl="7" w:tplc="3E607D4E">
      <w:numFmt w:val="bullet"/>
      <w:lvlText w:val="•"/>
      <w:lvlJc w:val="left"/>
      <w:pPr>
        <w:ind w:left="6806" w:hanging="270"/>
      </w:pPr>
      <w:rPr>
        <w:rFonts w:hint="default"/>
      </w:rPr>
    </w:lvl>
    <w:lvl w:ilvl="8" w:tplc="B89E217A">
      <w:numFmt w:val="bullet"/>
      <w:lvlText w:val="•"/>
      <w:lvlJc w:val="left"/>
      <w:pPr>
        <w:ind w:left="7724" w:hanging="270"/>
      </w:pPr>
      <w:rPr>
        <w:rFonts w:hint="default"/>
      </w:rPr>
    </w:lvl>
  </w:abstractNum>
  <w:abstractNum w:abstractNumId="10" w15:restartNumberingAfterBreak="0">
    <w:nsid w:val="6E3F3424"/>
    <w:multiLevelType w:val="multilevel"/>
    <w:tmpl w:val="44F6FE70"/>
    <w:lvl w:ilvl="0">
      <w:start w:val="1"/>
      <w:numFmt w:val="decimal"/>
      <w:pStyle w:val="Heading1"/>
      <w:lvlText w:val="%1"/>
      <w:lvlJc w:val="left"/>
      <w:pPr>
        <w:ind w:left="432" w:hanging="432"/>
      </w:pPr>
      <w:rPr>
        <w:b/>
        <w:bCs/>
      </w:r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26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EDD6C0E"/>
    <w:multiLevelType w:val="hybridMultilevel"/>
    <w:tmpl w:val="2FA6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9"/>
  </w:num>
  <w:num w:numId="8">
    <w:abstractNumId w:val="4"/>
  </w:num>
  <w:num w:numId="9">
    <w:abstractNumId w:val="0"/>
  </w:num>
  <w:num w:numId="10">
    <w:abstractNumId w:val="3"/>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kFAHrZoqctAAAA"/>
  </w:docVars>
  <w:rsids>
    <w:rsidRoot w:val="001221D5"/>
    <w:rsid w:val="0000021A"/>
    <w:rsid w:val="000008FC"/>
    <w:rsid w:val="00000B2C"/>
    <w:rsid w:val="00001875"/>
    <w:rsid w:val="00002AFC"/>
    <w:rsid w:val="000041C7"/>
    <w:rsid w:val="000046EB"/>
    <w:rsid w:val="000051A2"/>
    <w:rsid w:val="000063AD"/>
    <w:rsid w:val="00007B86"/>
    <w:rsid w:val="00007E78"/>
    <w:rsid w:val="00010AA5"/>
    <w:rsid w:val="00011588"/>
    <w:rsid w:val="00011809"/>
    <w:rsid w:val="00011937"/>
    <w:rsid w:val="00012007"/>
    <w:rsid w:val="000125B0"/>
    <w:rsid w:val="00012603"/>
    <w:rsid w:val="00013440"/>
    <w:rsid w:val="00014A96"/>
    <w:rsid w:val="00015EC6"/>
    <w:rsid w:val="00016363"/>
    <w:rsid w:val="000205D1"/>
    <w:rsid w:val="00021910"/>
    <w:rsid w:val="0002338B"/>
    <w:rsid w:val="0002465F"/>
    <w:rsid w:val="000248AB"/>
    <w:rsid w:val="000260E4"/>
    <w:rsid w:val="00027527"/>
    <w:rsid w:val="000277C4"/>
    <w:rsid w:val="00030312"/>
    <w:rsid w:val="00030918"/>
    <w:rsid w:val="00030CA3"/>
    <w:rsid w:val="00030D1F"/>
    <w:rsid w:val="00032A3C"/>
    <w:rsid w:val="00033226"/>
    <w:rsid w:val="000334B2"/>
    <w:rsid w:val="00035416"/>
    <w:rsid w:val="00036145"/>
    <w:rsid w:val="00036A7D"/>
    <w:rsid w:val="00036DD4"/>
    <w:rsid w:val="00037265"/>
    <w:rsid w:val="00041B91"/>
    <w:rsid w:val="00041E6D"/>
    <w:rsid w:val="000424BF"/>
    <w:rsid w:val="00042D2D"/>
    <w:rsid w:val="00043794"/>
    <w:rsid w:val="00043ABB"/>
    <w:rsid w:val="00044CA1"/>
    <w:rsid w:val="00044DAE"/>
    <w:rsid w:val="00045303"/>
    <w:rsid w:val="00046309"/>
    <w:rsid w:val="00046AC6"/>
    <w:rsid w:val="00047844"/>
    <w:rsid w:val="0005005E"/>
    <w:rsid w:val="000503DA"/>
    <w:rsid w:val="00050876"/>
    <w:rsid w:val="0005147F"/>
    <w:rsid w:val="000516BC"/>
    <w:rsid w:val="00051B3A"/>
    <w:rsid w:val="00051BBB"/>
    <w:rsid w:val="00052753"/>
    <w:rsid w:val="000532B7"/>
    <w:rsid w:val="00053E37"/>
    <w:rsid w:val="000544CA"/>
    <w:rsid w:val="000563F3"/>
    <w:rsid w:val="00057C88"/>
    <w:rsid w:val="00062859"/>
    <w:rsid w:val="00062EF8"/>
    <w:rsid w:val="00063953"/>
    <w:rsid w:val="000644DC"/>
    <w:rsid w:val="00066492"/>
    <w:rsid w:val="00066960"/>
    <w:rsid w:val="00067ED4"/>
    <w:rsid w:val="00070316"/>
    <w:rsid w:val="00070337"/>
    <w:rsid w:val="00073131"/>
    <w:rsid w:val="000731DD"/>
    <w:rsid w:val="00073CE4"/>
    <w:rsid w:val="0007481E"/>
    <w:rsid w:val="0007495B"/>
    <w:rsid w:val="00074EFA"/>
    <w:rsid w:val="000757EE"/>
    <w:rsid w:val="00075931"/>
    <w:rsid w:val="00076351"/>
    <w:rsid w:val="000808E4"/>
    <w:rsid w:val="000809E0"/>
    <w:rsid w:val="00082221"/>
    <w:rsid w:val="00082B43"/>
    <w:rsid w:val="00082CE0"/>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97D5B"/>
    <w:rsid w:val="000A229B"/>
    <w:rsid w:val="000A31BA"/>
    <w:rsid w:val="000A3AE6"/>
    <w:rsid w:val="000A41FE"/>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E8B"/>
    <w:rsid w:val="000D1579"/>
    <w:rsid w:val="000D1BC4"/>
    <w:rsid w:val="000D2C5A"/>
    <w:rsid w:val="000D3227"/>
    <w:rsid w:val="000D3269"/>
    <w:rsid w:val="000D3342"/>
    <w:rsid w:val="000D40F4"/>
    <w:rsid w:val="000D557F"/>
    <w:rsid w:val="000D5C15"/>
    <w:rsid w:val="000D5EA6"/>
    <w:rsid w:val="000D6232"/>
    <w:rsid w:val="000D66C3"/>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1681"/>
    <w:rsid w:val="00103E5F"/>
    <w:rsid w:val="00104453"/>
    <w:rsid w:val="0010453F"/>
    <w:rsid w:val="001067E8"/>
    <w:rsid w:val="00107F43"/>
    <w:rsid w:val="00111FA9"/>
    <w:rsid w:val="001126A3"/>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4F7F"/>
    <w:rsid w:val="00136A6E"/>
    <w:rsid w:val="00137060"/>
    <w:rsid w:val="00137A81"/>
    <w:rsid w:val="00140E9A"/>
    <w:rsid w:val="001427C6"/>
    <w:rsid w:val="00143A24"/>
    <w:rsid w:val="0014469F"/>
    <w:rsid w:val="00144A5A"/>
    <w:rsid w:val="0014550D"/>
    <w:rsid w:val="00146977"/>
    <w:rsid w:val="001469AF"/>
    <w:rsid w:val="00146FA6"/>
    <w:rsid w:val="00147360"/>
    <w:rsid w:val="0015057D"/>
    <w:rsid w:val="00151300"/>
    <w:rsid w:val="001531D6"/>
    <w:rsid w:val="00153D6D"/>
    <w:rsid w:val="00153E0E"/>
    <w:rsid w:val="0015491E"/>
    <w:rsid w:val="00155420"/>
    <w:rsid w:val="00155A11"/>
    <w:rsid w:val="0015738F"/>
    <w:rsid w:val="00160095"/>
    <w:rsid w:val="001601D4"/>
    <w:rsid w:val="00161111"/>
    <w:rsid w:val="001623B1"/>
    <w:rsid w:val="001624B9"/>
    <w:rsid w:val="001637AD"/>
    <w:rsid w:val="001669EC"/>
    <w:rsid w:val="00166B6E"/>
    <w:rsid w:val="00167354"/>
    <w:rsid w:val="0016745D"/>
    <w:rsid w:val="00170FFA"/>
    <w:rsid w:val="001715FC"/>
    <w:rsid w:val="00172348"/>
    <w:rsid w:val="00172AD6"/>
    <w:rsid w:val="001746D6"/>
    <w:rsid w:val="0017642F"/>
    <w:rsid w:val="00181ABD"/>
    <w:rsid w:val="001848C5"/>
    <w:rsid w:val="00185A86"/>
    <w:rsid w:val="00187F19"/>
    <w:rsid w:val="00190D72"/>
    <w:rsid w:val="001941C0"/>
    <w:rsid w:val="0019509F"/>
    <w:rsid w:val="0019662F"/>
    <w:rsid w:val="00197177"/>
    <w:rsid w:val="001A041F"/>
    <w:rsid w:val="001A20BD"/>
    <w:rsid w:val="001A2510"/>
    <w:rsid w:val="001A2C8D"/>
    <w:rsid w:val="001A3DCC"/>
    <w:rsid w:val="001A4963"/>
    <w:rsid w:val="001A6129"/>
    <w:rsid w:val="001B04D0"/>
    <w:rsid w:val="001B07A9"/>
    <w:rsid w:val="001B0BF8"/>
    <w:rsid w:val="001B14BC"/>
    <w:rsid w:val="001B18E2"/>
    <w:rsid w:val="001B1DDD"/>
    <w:rsid w:val="001B3A4E"/>
    <w:rsid w:val="001B3B90"/>
    <w:rsid w:val="001B40B1"/>
    <w:rsid w:val="001B61BA"/>
    <w:rsid w:val="001B6878"/>
    <w:rsid w:val="001B714E"/>
    <w:rsid w:val="001B7805"/>
    <w:rsid w:val="001B79DD"/>
    <w:rsid w:val="001C05C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4929"/>
    <w:rsid w:val="001E58AD"/>
    <w:rsid w:val="001E7212"/>
    <w:rsid w:val="001E7931"/>
    <w:rsid w:val="001F0EAD"/>
    <w:rsid w:val="001F1807"/>
    <w:rsid w:val="001F2DD3"/>
    <w:rsid w:val="001F41AD"/>
    <w:rsid w:val="001F4885"/>
    <w:rsid w:val="001F5170"/>
    <w:rsid w:val="001F5296"/>
    <w:rsid w:val="001F5ADD"/>
    <w:rsid w:val="001F6265"/>
    <w:rsid w:val="001F6AC1"/>
    <w:rsid w:val="001F6AFF"/>
    <w:rsid w:val="00203078"/>
    <w:rsid w:val="002075EA"/>
    <w:rsid w:val="0020772C"/>
    <w:rsid w:val="002121C3"/>
    <w:rsid w:val="00212D00"/>
    <w:rsid w:val="00212F20"/>
    <w:rsid w:val="0021314D"/>
    <w:rsid w:val="0021346C"/>
    <w:rsid w:val="0021350B"/>
    <w:rsid w:val="0021566B"/>
    <w:rsid w:val="00215BED"/>
    <w:rsid w:val="00215C71"/>
    <w:rsid w:val="0021645B"/>
    <w:rsid w:val="002167E7"/>
    <w:rsid w:val="00216EC4"/>
    <w:rsid w:val="00217C73"/>
    <w:rsid w:val="00217DF2"/>
    <w:rsid w:val="00217E77"/>
    <w:rsid w:val="00220F94"/>
    <w:rsid w:val="00223253"/>
    <w:rsid w:val="002243B6"/>
    <w:rsid w:val="00225B03"/>
    <w:rsid w:val="00226B85"/>
    <w:rsid w:val="00230A15"/>
    <w:rsid w:val="002314DA"/>
    <w:rsid w:val="00231647"/>
    <w:rsid w:val="00232153"/>
    <w:rsid w:val="00232530"/>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068"/>
    <w:rsid w:val="002524F0"/>
    <w:rsid w:val="002533A1"/>
    <w:rsid w:val="00253C90"/>
    <w:rsid w:val="002542B4"/>
    <w:rsid w:val="00254D87"/>
    <w:rsid w:val="00256EC7"/>
    <w:rsid w:val="00261713"/>
    <w:rsid w:val="00261FF2"/>
    <w:rsid w:val="00262D52"/>
    <w:rsid w:val="002638FB"/>
    <w:rsid w:val="00264F6D"/>
    <w:rsid w:val="0026560B"/>
    <w:rsid w:val="002659C5"/>
    <w:rsid w:val="00265C80"/>
    <w:rsid w:val="002664D7"/>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1E49"/>
    <w:rsid w:val="00283279"/>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DCD"/>
    <w:rsid w:val="002A0E8C"/>
    <w:rsid w:val="002A3CF2"/>
    <w:rsid w:val="002A54F5"/>
    <w:rsid w:val="002A55D7"/>
    <w:rsid w:val="002A67B7"/>
    <w:rsid w:val="002A7A1F"/>
    <w:rsid w:val="002A7B68"/>
    <w:rsid w:val="002B0104"/>
    <w:rsid w:val="002B0BFB"/>
    <w:rsid w:val="002B2352"/>
    <w:rsid w:val="002B2818"/>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2586"/>
    <w:rsid w:val="002E43B8"/>
    <w:rsid w:val="002E60AB"/>
    <w:rsid w:val="002E60C7"/>
    <w:rsid w:val="002E6E65"/>
    <w:rsid w:val="002E7486"/>
    <w:rsid w:val="002F23DE"/>
    <w:rsid w:val="002F2617"/>
    <w:rsid w:val="002F298D"/>
    <w:rsid w:val="002F47CA"/>
    <w:rsid w:val="002F4E48"/>
    <w:rsid w:val="002F5449"/>
    <w:rsid w:val="002F7E46"/>
    <w:rsid w:val="00300755"/>
    <w:rsid w:val="00300E73"/>
    <w:rsid w:val="0030381A"/>
    <w:rsid w:val="00303899"/>
    <w:rsid w:val="00306451"/>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56C"/>
    <w:rsid w:val="00324BE2"/>
    <w:rsid w:val="00325C53"/>
    <w:rsid w:val="003274DA"/>
    <w:rsid w:val="00330AC1"/>
    <w:rsid w:val="00331885"/>
    <w:rsid w:val="00331BA3"/>
    <w:rsid w:val="00332439"/>
    <w:rsid w:val="00333532"/>
    <w:rsid w:val="00335F4B"/>
    <w:rsid w:val="003364C2"/>
    <w:rsid w:val="00336A4D"/>
    <w:rsid w:val="00337006"/>
    <w:rsid w:val="00337147"/>
    <w:rsid w:val="00340713"/>
    <w:rsid w:val="00341A3E"/>
    <w:rsid w:val="003423FD"/>
    <w:rsid w:val="00344250"/>
    <w:rsid w:val="003446C9"/>
    <w:rsid w:val="00344A31"/>
    <w:rsid w:val="00344AA3"/>
    <w:rsid w:val="00345575"/>
    <w:rsid w:val="00345E2C"/>
    <w:rsid w:val="003468D0"/>
    <w:rsid w:val="0034779D"/>
    <w:rsid w:val="00347DA0"/>
    <w:rsid w:val="003512D8"/>
    <w:rsid w:val="00351ECD"/>
    <w:rsid w:val="00352062"/>
    <w:rsid w:val="00352E13"/>
    <w:rsid w:val="00352FAD"/>
    <w:rsid w:val="00353050"/>
    <w:rsid w:val="00354219"/>
    <w:rsid w:val="0035492A"/>
    <w:rsid w:val="00355603"/>
    <w:rsid w:val="00355B10"/>
    <w:rsid w:val="00355B50"/>
    <w:rsid w:val="00357156"/>
    <w:rsid w:val="00357A9B"/>
    <w:rsid w:val="00357C1B"/>
    <w:rsid w:val="0036183B"/>
    <w:rsid w:val="0036203E"/>
    <w:rsid w:val="00363D07"/>
    <w:rsid w:val="00363FDE"/>
    <w:rsid w:val="00365140"/>
    <w:rsid w:val="0036630D"/>
    <w:rsid w:val="00366C9F"/>
    <w:rsid w:val="003715E5"/>
    <w:rsid w:val="00371DC6"/>
    <w:rsid w:val="00371F1E"/>
    <w:rsid w:val="003735C4"/>
    <w:rsid w:val="00373E89"/>
    <w:rsid w:val="00374ED4"/>
    <w:rsid w:val="00377EF4"/>
    <w:rsid w:val="003812E6"/>
    <w:rsid w:val="003813F2"/>
    <w:rsid w:val="00381951"/>
    <w:rsid w:val="00381E15"/>
    <w:rsid w:val="00381EBB"/>
    <w:rsid w:val="003822C6"/>
    <w:rsid w:val="00383861"/>
    <w:rsid w:val="003846E4"/>
    <w:rsid w:val="00385CF4"/>
    <w:rsid w:val="00385D4B"/>
    <w:rsid w:val="003860E0"/>
    <w:rsid w:val="003861FF"/>
    <w:rsid w:val="003900CC"/>
    <w:rsid w:val="003904B5"/>
    <w:rsid w:val="00390590"/>
    <w:rsid w:val="003932C6"/>
    <w:rsid w:val="00393660"/>
    <w:rsid w:val="00394E24"/>
    <w:rsid w:val="00396A79"/>
    <w:rsid w:val="003973EA"/>
    <w:rsid w:val="00397808"/>
    <w:rsid w:val="003A0C9C"/>
    <w:rsid w:val="003A40D8"/>
    <w:rsid w:val="003A46FA"/>
    <w:rsid w:val="003A475C"/>
    <w:rsid w:val="003A50E0"/>
    <w:rsid w:val="003A5C55"/>
    <w:rsid w:val="003A685F"/>
    <w:rsid w:val="003A6D30"/>
    <w:rsid w:val="003A6EBF"/>
    <w:rsid w:val="003A76CD"/>
    <w:rsid w:val="003B08BE"/>
    <w:rsid w:val="003B0FDE"/>
    <w:rsid w:val="003B2FCA"/>
    <w:rsid w:val="003B3182"/>
    <w:rsid w:val="003B3B02"/>
    <w:rsid w:val="003B491C"/>
    <w:rsid w:val="003B4BD5"/>
    <w:rsid w:val="003B5270"/>
    <w:rsid w:val="003B5339"/>
    <w:rsid w:val="003B6653"/>
    <w:rsid w:val="003B6C99"/>
    <w:rsid w:val="003B7A3F"/>
    <w:rsid w:val="003C16F6"/>
    <w:rsid w:val="003C291C"/>
    <w:rsid w:val="003C33E0"/>
    <w:rsid w:val="003C4F49"/>
    <w:rsid w:val="003C65A4"/>
    <w:rsid w:val="003C71BD"/>
    <w:rsid w:val="003C787D"/>
    <w:rsid w:val="003D0CE2"/>
    <w:rsid w:val="003D0F6C"/>
    <w:rsid w:val="003D1CE3"/>
    <w:rsid w:val="003D31B4"/>
    <w:rsid w:val="003D3359"/>
    <w:rsid w:val="003D3387"/>
    <w:rsid w:val="003D4491"/>
    <w:rsid w:val="003D4619"/>
    <w:rsid w:val="003D6478"/>
    <w:rsid w:val="003E1A2A"/>
    <w:rsid w:val="003E520F"/>
    <w:rsid w:val="003E5D39"/>
    <w:rsid w:val="003E6AAA"/>
    <w:rsid w:val="003E6CE5"/>
    <w:rsid w:val="003E7822"/>
    <w:rsid w:val="003F1CED"/>
    <w:rsid w:val="003F1D56"/>
    <w:rsid w:val="003F1E06"/>
    <w:rsid w:val="003F2612"/>
    <w:rsid w:val="003F29C0"/>
    <w:rsid w:val="003F2BFE"/>
    <w:rsid w:val="003F3D6E"/>
    <w:rsid w:val="003F4642"/>
    <w:rsid w:val="003F4738"/>
    <w:rsid w:val="003F4DBD"/>
    <w:rsid w:val="003F57DA"/>
    <w:rsid w:val="003F64EA"/>
    <w:rsid w:val="003F66D4"/>
    <w:rsid w:val="003F6FC2"/>
    <w:rsid w:val="003F76CE"/>
    <w:rsid w:val="003F79C5"/>
    <w:rsid w:val="004003CC"/>
    <w:rsid w:val="004008D3"/>
    <w:rsid w:val="00400941"/>
    <w:rsid w:val="0040221D"/>
    <w:rsid w:val="004026BF"/>
    <w:rsid w:val="00402A01"/>
    <w:rsid w:val="00403209"/>
    <w:rsid w:val="0040361C"/>
    <w:rsid w:val="00404441"/>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468"/>
    <w:rsid w:val="00425524"/>
    <w:rsid w:val="00430139"/>
    <w:rsid w:val="004322B5"/>
    <w:rsid w:val="0043312A"/>
    <w:rsid w:val="00433E0A"/>
    <w:rsid w:val="00433F4F"/>
    <w:rsid w:val="00434AF9"/>
    <w:rsid w:val="00434C1F"/>
    <w:rsid w:val="004351A5"/>
    <w:rsid w:val="00435246"/>
    <w:rsid w:val="004353BE"/>
    <w:rsid w:val="00435EBE"/>
    <w:rsid w:val="0043679D"/>
    <w:rsid w:val="004406E4"/>
    <w:rsid w:val="004409F5"/>
    <w:rsid w:val="00441466"/>
    <w:rsid w:val="0044150E"/>
    <w:rsid w:val="004423DF"/>
    <w:rsid w:val="004431A1"/>
    <w:rsid w:val="00443ED5"/>
    <w:rsid w:val="0044543C"/>
    <w:rsid w:val="004462A0"/>
    <w:rsid w:val="00447F1C"/>
    <w:rsid w:val="004522A2"/>
    <w:rsid w:val="00453556"/>
    <w:rsid w:val="00455625"/>
    <w:rsid w:val="00456B23"/>
    <w:rsid w:val="0045720E"/>
    <w:rsid w:val="00461388"/>
    <w:rsid w:val="00462248"/>
    <w:rsid w:val="00462A9B"/>
    <w:rsid w:val="00462DF7"/>
    <w:rsid w:val="00462EAC"/>
    <w:rsid w:val="004637DE"/>
    <w:rsid w:val="00467418"/>
    <w:rsid w:val="00467788"/>
    <w:rsid w:val="00467AA9"/>
    <w:rsid w:val="00470945"/>
    <w:rsid w:val="00471E9D"/>
    <w:rsid w:val="004729BB"/>
    <w:rsid w:val="00472C90"/>
    <w:rsid w:val="004754EF"/>
    <w:rsid w:val="004765EF"/>
    <w:rsid w:val="00482010"/>
    <w:rsid w:val="00482BF1"/>
    <w:rsid w:val="00483BC0"/>
    <w:rsid w:val="00484CCE"/>
    <w:rsid w:val="00485907"/>
    <w:rsid w:val="00485981"/>
    <w:rsid w:val="00485F58"/>
    <w:rsid w:val="004915B7"/>
    <w:rsid w:val="00491ECD"/>
    <w:rsid w:val="004925E6"/>
    <w:rsid w:val="00492793"/>
    <w:rsid w:val="004928EF"/>
    <w:rsid w:val="00494D0F"/>
    <w:rsid w:val="00495C9A"/>
    <w:rsid w:val="00496C4D"/>
    <w:rsid w:val="00497240"/>
    <w:rsid w:val="00497F4A"/>
    <w:rsid w:val="004A06BA"/>
    <w:rsid w:val="004A1405"/>
    <w:rsid w:val="004A1610"/>
    <w:rsid w:val="004A1A98"/>
    <w:rsid w:val="004A4A64"/>
    <w:rsid w:val="004A4D5C"/>
    <w:rsid w:val="004A5C7D"/>
    <w:rsid w:val="004A5D68"/>
    <w:rsid w:val="004A6351"/>
    <w:rsid w:val="004A6412"/>
    <w:rsid w:val="004A65E0"/>
    <w:rsid w:val="004A6716"/>
    <w:rsid w:val="004A6960"/>
    <w:rsid w:val="004A7361"/>
    <w:rsid w:val="004A7F59"/>
    <w:rsid w:val="004B2167"/>
    <w:rsid w:val="004B3B0F"/>
    <w:rsid w:val="004B4FDF"/>
    <w:rsid w:val="004B6843"/>
    <w:rsid w:val="004B68AB"/>
    <w:rsid w:val="004C06B4"/>
    <w:rsid w:val="004C1638"/>
    <w:rsid w:val="004C1CC9"/>
    <w:rsid w:val="004C2C8F"/>
    <w:rsid w:val="004C340A"/>
    <w:rsid w:val="004C3ACE"/>
    <w:rsid w:val="004C3DF5"/>
    <w:rsid w:val="004C42E4"/>
    <w:rsid w:val="004C4858"/>
    <w:rsid w:val="004C570C"/>
    <w:rsid w:val="004C6CDC"/>
    <w:rsid w:val="004C6F39"/>
    <w:rsid w:val="004D1FDD"/>
    <w:rsid w:val="004D2E2A"/>
    <w:rsid w:val="004D4156"/>
    <w:rsid w:val="004D4F61"/>
    <w:rsid w:val="004D5D0E"/>
    <w:rsid w:val="004D7C3E"/>
    <w:rsid w:val="004E0684"/>
    <w:rsid w:val="004E0AD0"/>
    <w:rsid w:val="004E1CC9"/>
    <w:rsid w:val="004E3444"/>
    <w:rsid w:val="004E36F2"/>
    <w:rsid w:val="004E478A"/>
    <w:rsid w:val="004E4E62"/>
    <w:rsid w:val="004E6AC7"/>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06AC"/>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24"/>
    <w:rsid w:val="00542451"/>
    <w:rsid w:val="00542932"/>
    <w:rsid w:val="00542F2E"/>
    <w:rsid w:val="00545693"/>
    <w:rsid w:val="005464CA"/>
    <w:rsid w:val="00546A66"/>
    <w:rsid w:val="0055086A"/>
    <w:rsid w:val="00551F86"/>
    <w:rsid w:val="0055225F"/>
    <w:rsid w:val="005531F7"/>
    <w:rsid w:val="005540C4"/>
    <w:rsid w:val="005546A6"/>
    <w:rsid w:val="005547B2"/>
    <w:rsid w:val="005563B4"/>
    <w:rsid w:val="00557610"/>
    <w:rsid w:val="005579D5"/>
    <w:rsid w:val="005635F3"/>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012"/>
    <w:rsid w:val="00592C0E"/>
    <w:rsid w:val="00594C3C"/>
    <w:rsid w:val="005A16F5"/>
    <w:rsid w:val="005A1EA3"/>
    <w:rsid w:val="005A1F8C"/>
    <w:rsid w:val="005A3163"/>
    <w:rsid w:val="005A5288"/>
    <w:rsid w:val="005A5527"/>
    <w:rsid w:val="005A7383"/>
    <w:rsid w:val="005A74C1"/>
    <w:rsid w:val="005A784D"/>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C584C"/>
    <w:rsid w:val="005D1AB7"/>
    <w:rsid w:val="005D1C86"/>
    <w:rsid w:val="005D233D"/>
    <w:rsid w:val="005D4639"/>
    <w:rsid w:val="005D4C46"/>
    <w:rsid w:val="005D56E7"/>
    <w:rsid w:val="005E07C4"/>
    <w:rsid w:val="005E1B43"/>
    <w:rsid w:val="005E1E01"/>
    <w:rsid w:val="005E2EB2"/>
    <w:rsid w:val="005E3367"/>
    <w:rsid w:val="005E3F27"/>
    <w:rsid w:val="005E406E"/>
    <w:rsid w:val="005E40F7"/>
    <w:rsid w:val="005E4EDC"/>
    <w:rsid w:val="005E57B9"/>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4406"/>
    <w:rsid w:val="00605554"/>
    <w:rsid w:val="00606A65"/>
    <w:rsid w:val="0060738C"/>
    <w:rsid w:val="00607D4B"/>
    <w:rsid w:val="006121EA"/>
    <w:rsid w:val="006128BC"/>
    <w:rsid w:val="006138F2"/>
    <w:rsid w:val="006139E4"/>
    <w:rsid w:val="006149A0"/>
    <w:rsid w:val="00615839"/>
    <w:rsid w:val="00616FD3"/>
    <w:rsid w:val="00617648"/>
    <w:rsid w:val="00620B79"/>
    <w:rsid w:val="00620CF8"/>
    <w:rsid w:val="0062116B"/>
    <w:rsid w:val="006229D5"/>
    <w:rsid w:val="00622B92"/>
    <w:rsid w:val="00622BCE"/>
    <w:rsid w:val="006230A5"/>
    <w:rsid w:val="006231F0"/>
    <w:rsid w:val="00623B61"/>
    <w:rsid w:val="006244A8"/>
    <w:rsid w:val="00624518"/>
    <w:rsid w:val="006255CA"/>
    <w:rsid w:val="006272D2"/>
    <w:rsid w:val="00627F4E"/>
    <w:rsid w:val="00630417"/>
    <w:rsid w:val="00631312"/>
    <w:rsid w:val="00631B06"/>
    <w:rsid w:val="00631DC0"/>
    <w:rsid w:val="006326B1"/>
    <w:rsid w:val="006327A6"/>
    <w:rsid w:val="0063338E"/>
    <w:rsid w:val="00636021"/>
    <w:rsid w:val="00636828"/>
    <w:rsid w:val="00636C0F"/>
    <w:rsid w:val="00637116"/>
    <w:rsid w:val="00641156"/>
    <w:rsid w:val="00642D57"/>
    <w:rsid w:val="006459FA"/>
    <w:rsid w:val="00645A4D"/>
    <w:rsid w:val="00645D07"/>
    <w:rsid w:val="006469D3"/>
    <w:rsid w:val="00647074"/>
    <w:rsid w:val="006474B7"/>
    <w:rsid w:val="006501F3"/>
    <w:rsid w:val="00650646"/>
    <w:rsid w:val="00650F42"/>
    <w:rsid w:val="006513D1"/>
    <w:rsid w:val="00651859"/>
    <w:rsid w:val="00652152"/>
    <w:rsid w:val="00652B94"/>
    <w:rsid w:val="00653215"/>
    <w:rsid w:val="00653373"/>
    <w:rsid w:val="006536C4"/>
    <w:rsid w:val="00654424"/>
    <w:rsid w:val="00654561"/>
    <w:rsid w:val="0065475D"/>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5631"/>
    <w:rsid w:val="00676091"/>
    <w:rsid w:val="006762AD"/>
    <w:rsid w:val="00676B3B"/>
    <w:rsid w:val="00677E24"/>
    <w:rsid w:val="00681E87"/>
    <w:rsid w:val="00682D5E"/>
    <w:rsid w:val="006841D6"/>
    <w:rsid w:val="006849B2"/>
    <w:rsid w:val="00686389"/>
    <w:rsid w:val="006869D4"/>
    <w:rsid w:val="006907B3"/>
    <w:rsid w:val="00691E6A"/>
    <w:rsid w:val="00692269"/>
    <w:rsid w:val="00693511"/>
    <w:rsid w:val="00694264"/>
    <w:rsid w:val="006979E8"/>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76E4"/>
    <w:rsid w:val="006C2EFA"/>
    <w:rsid w:val="006C4EA7"/>
    <w:rsid w:val="006C6455"/>
    <w:rsid w:val="006C6890"/>
    <w:rsid w:val="006D1AC2"/>
    <w:rsid w:val="006D2327"/>
    <w:rsid w:val="006D2817"/>
    <w:rsid w:val="006D3218"/>
    <w:rsid w:val="006D5477"/>
    <w:rsid w:val="006D6690"/>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283"/>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3F6"/>
    <w:rsid w:val="007115B3"/>
    <w:rsid w:val="0071172A"/>
    <w:rsid w:val="0071252F"/>
    <w:rsid w:val="00712B11"/>
    <w:rsid w:val="007134D9"/>
    <w:rsid w:val="00713840"/>
    <w:rsid w:val="0071495B"/>
    <w:rsid w:val="00717D2E"/>
    <w:rsid w:val="00717F5D"/>
    <w:rsid w:val="0072008A"/>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5F"/>
    <w:rsid w:val="007408B4"/>
    <w:rsid w:val="0074097F"/>
    <w:rsid w:val="00742DA9"/>
    <w:rsid w:val="0074378E"/>
    <w:rsid w:val="007452F2"/>
    <w:rsid w:val="0074556C"/>
    <w:rsid w:val="00745FAC"/>
    <w:rsid w:val="00746D56"/>
    <w:rsid w:val="0074768D"/>
    <w:rsid w:val="00750A0E"/>
    <w:rsid w:val="00750D0C"/>
    <w:rsid w:val="0075646A"/>
    <w:rsid w:val="00756612"/>
    <w:rsid w:val="00756744"/>
    <w:rsid w:val="00756FC2"/>
    <w:rsid w:val="007618C9"/>
    <w:rsid w:val="0076195C"/>
    <w:rsid w:val="00762057"/>
    <w:rsid w:val="00763BE9"/>
    <w:rsid w:val="007669D9"/>
    <w:rsid w:val="00766DE6"/>
    <w:rsid w:val="00767494"/>
    <w:rsid w:val="00767BE7"/>
    <w:rsid w:val="007702A7"/>
    <w:rsid w:val="007708DE"/>
    <w:rsid w:val="00770BA3"/>
    <w:rsid w:val="00772516"/>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97B37"/>
    <w:rsid w:val="007A151D"/>
    <w:rsid w:val="007A19B3"/>
    <w:rsid w:val="007A2343"/>
    <w:rsid w:val="007A29AE"/>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C28"/>
    <w:rsid w:val="007E1FC1"/>
    <w:rsid w:val="007E27C6"/>
    <w:rsid w:val="007E2E3A"/>
    <w:rsid w:val="007E2F30"/>
    <w:rsid w:val="007E2F72"/>
    <w:rsid w:val="007E3094"/>
    <w:rsid w:val="007E3C8C"/>
    <w:rsid w:val="007E58E9"/>
    <w:rsid w:val="007E5E55"/>
    <w:rsid w:val="007E64D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420"/>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27B8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5AB1"/>
    <w:rsid w:val="00846D23"/>
    <w:rsid w:val="00850B7B"/>
    <w:rsid w:val="00851925"/>
    <w:rsid w:val="008528E7"/>
    <w:rsid w:val="00852C24"/>
    <w:rsid w:val="008534DA"/>
    <w:rsid w:val="0085364A"/>
    <w:rsid w:val="00855C3E"/>
    <w:rsid w:val="008571A4"/>
    <w:rsid w:val="0085781E"/>
    <w:rsid w:val="0085799C"/>
    <w:rsid w:val="0086019E"/>
    <w:rsid w:val="0086065B"/>
    <w:rsid w:val="008610BB"/>
    <w:rsid w:val="00861730"/>
    <w:rsid w:val="008628C7"/>
    <w:rsid w:val="00864A59"/>
    <w:rsid w:val="00866C4A"/>
    <w:rsid w:val="00866C87"/>
    <w:rsid w:val="00867E30"/>
    <w:rsid w:val="008704EF"/>
    <w:rsid w:val="008707CF"/>
    <w:rsid w:val="00870C55"/>
    <w:rsid w:val="008713DD"/>
    <w:rsid w:val="00873219"/>
    <w:rsid w:val="00873A11"/>
    <w:rsid w:val="00873FD6"/>
    <w:rsid w:val="00874108"/>
    <w:rsid w:val="00874425"/>
    <w:rsid w:val="00875862"/>
    <w:rsid w:val="00875B9C"/>
    <w:rsid w:val="00875FE2"/>
    <w:rsid w:val="00876959"/>
    <w:rsid w:val="00881D85"/>
    <w:rsid w:val="00881E63"/>
    <w:rsid w:val="0088251D"/>
    <w:rsid w:val="00883E0F"/>
    <w:rsid w:val="0088423C"/>
    <w:rsid w:val="00885E39"/>
    <w:rsid w:val="00885FAD"/>
    <w:rsid w:val="00886237"/>
    <w:rsid w:val="0088712F"/>
    <w:rsid w:val="008871AF"/>
    <w:rsid w:val="008919DE"/>
    <w:rsid w:val="008927C4"/>
    <w:rsid w:val="0089597C"/>
    <w:rsid w:val="00896327"/>
    <w:rsid w:val="0089686F"/>
    <w:rsid w:val="008979A2"/>
    <w:rsid w:val="00897D83"/>
    <w:rsid w:val="008A0531"/>
    <w:rsid w:val="008A082A"/>
    <w:rsid w:val="008A18E2"/>
    <w:rsid w:val="008A2514"/>
    <w:rsid w:val="008A2E54"/>
    <w:rsid w:val="008A3047"/>
    <w:rsid w:val="008A4DD4"/>
    <w:rsid w:val="008A54C9"/>
    <w:rsid w:val="008A5C10"/>
    <w:rsid w:val="008A6B77"/>
    <w:rsid w:val="008A6C15"/>
    <w:rsid w:val="008A7071"/>
    <w:rsid w:val="008A7E5F"/>
    <w:rsid w:val="008B0DC3"/>
    <w:rsid w:val="008B17E5"/>
    <w:rsid w:val="008B1832"/>
    <w:rsid w:val="008B208E"/>
    <w:rsid w:val="008B35E9"/>
    <w:rsid w:val="008B45DF"/>
    <w:rsid w:val="008B4D4A"/>
    <w:rsid w:val="008B4EA1"/>
    <w:rsid w:val="008B5D33"/>
    <w:rsid w:val="008B76E4"/>
    <w:rsid w:val="008C1F44"/>
    <w:rsid w:val="008C2743"/>
    <w:rsid w:val="008C2A4E"/>
    <w:rsid w:val="008C54F8"/>
    <w:rsid w:val="008C6590"/>
    <w:rsid w:val="008C6880"/>
    <w:rsid w:val="008D04A2"/>
    <w:rsid w:val="008D11FC"/>
    <w:rsid w:val="008D1659"/>
    <w:rsid w:val="008D191B"/>
    <w:rsid w:val="008D2310"/>
    <w:rsid w:val="008D2AE0"/>
    <w:rsid w:val="008D4789"/>
    <w:rsid w:val="008D4E93"/>
    <w:rsid w:val="008D638E"/>
    <w:rsid w:val="008D7360"/>
    <w:rsid w:val="008E098D"/>
    <w:rsid w:val="008E257A"/>
    <w:rsid w:val="008E3E35"/>
    <w:rsid w:val="008E43A8"/>
    <w:rsid w:val="008E4D9F"/>
    <w:rsid w:val="008E5348"/>
    <w:rsid w:val="008F13BF"/>
    <w:rsid w:val="008F141F"/>
    <w:rsid w:val="008F2286"/>
    <w:rsid w:val="008F24BD"/>
    <w:rsid w:val="008F2BE5"/>
    <w:rsid w:val="008F3244"/>
    <w:rsid w:val="008F35D9"/>
    <w:rsid w:val="008F40FA"/>
    <w:rsid w:val="008F43E9"/>
    <w:rsid w:val="008F4D14"/>
    <w:rsid w:val="008F5B3F"/>
    <w:rsid w:val="008F61FA"/>
    <w:rsid w:val="008F7096"/>
    <w:rsid w:val="008F7AD2"/>
    <w:rsid w:val="008F7F89"/>
    <w:rsid w:val="00900306"/>
    <w:rsid w:val="00900612"/>
    <w:rsid w:val="00900E60"/>
    <w:rsid w:val="00901E86"/>
    <w:rsid w:val="009033CC"/>
    <w:rsid w:val="009038B5"/>
    <w:rsid w:val="0090492B"/>
    <w:rsid w:val="00904EE4"/>
    <w:rsid w:val="00906497"/>
    <w:rsid w:val="0090673D"/>
    <w:rsid w:val="00906974"/>
    <w:rsid w:val="00906C23"/>
    <w:rsid w:val="00907086"/>
    <w:rsid w:val="0090757B"/>
    <w:rsid w:val="00911504"/>
    <w:rsid w:val="00911C32"/>
    <w:rsid w:val="00912F13"/>
    <w:rsid w:val="00913F6B"/>
    <w:rsid w:val="009143BC"/>
    <w:rsid w:val="009144E7"/>
    <w:rsid w:val="00914973"/>
    <w:rsid w:val="00916FB8"/>
    <w:rsid w:val="0091732F"/>
    <w:rsid w:val="0092105B"/>
    <w:rsid w:val="009214F1"/>
    <w:rsid w:val="00922FF9"/>
    <w:rsid w:val="00925165"/>
    <w:rsid w:val="009255A7"/>
    <w:rsid w:val="00925822"/>
    <w:rsid w:val="0092753B"/>
    <w:rsid w:val="00930744"/>
    <w:rsid w:val="00930CC0"/>
    <w:rsid w:val="00933933"/>
    <w:rsid w:val="00933A82"/>
    <w:rsid w:val="0093583A"/>
    <w:rsid w:val="00936135"/>
    <w:rsid w:val="00936221"/>
    <w:rsid w:val="0093725C"/>
    <w:rsid w:val="009374A2"/>
    <w:rsid w:val="00941F38"/>
    <w:rsid w:val="00942504"/>
    <w:rsid w:val="00943650"/>
    <w:rsid w:val="009438A5"/>
    <w:rsid w:val="00943F04"/>
    <w:rsid w:val="0094519F"/>
    <w:rsid w:val="009452D8"/>
    <w:rsid w:val="0094548C"/>
    <w:rsid w:val="00945666"/>
    <w:rsid w:val="00946CC6"/>
    <w:rsid w:val="0094730A"/>
    <w:rsid w:val="00947BC0"/>
    <w:rsid w:val="00950F22"/>
    <w:rsid w:val="00952807"/>
    <w:rsid w:val="00953E6C"/>
    <w:rsid w:val="009548BF"/>
    <w:rsid w:val="00954C4E"/>
    <w:rsid w:val="009551F5"/>
    <w:rsid w:val="0095591D"/>
    <w:rsid w:val="00955EFD"/>
    <w:rsid w:val="00956BB3"/>
    <w:rsid w:val="00957923"/>
    <w:rsid w:val="009603E0"/>
    <w:rsid w:val="00961705"/>
    <w:rsid w:val="00962021"/>
    <w:rsid w:val="009635BE"/>
    <w:rsid w:val="0096392C"/>
    <w:rsid w:val="00966457"/>
    <w:rsid w:val="00967DC2"/>
    <w:rsid w:val="0097090C"/>
    <w:rsid w:val="00970E4B"/>
    <w:rsid w:val="00972452"/>
    <w:rsid w:val="00972A4F"/>
    <w:rsid w:val="00973181"/>
    <w:rsid w:val="009732E7"/>
    <w:rsid w:val="00974A91"/>
    <w:rsid w:val="00974BA5"/>
    <w:rsid w:val="00976423"/>
    <w:rsid w:val="00976715"/>
    <w:rsid w:val="009771D8"/>
    <w:rsid w:val="009772B6"/>
    <w:rsid w:val="00977B10"/>
    <w:rsid w:val="00977DE8"/>
    <w:rsid w:val="00980057"/>
    <w:rsid w:val="00980A43"/>
    <w:rsid w:val="00980FFD"/>
    <w:rsid w:val="00981FBC"/>
    <w:rsid w:val="00982477"/>
    <w:rsid w:val="0098261B"/>
    <w:rsid w:val="0098335D"/>
    <w:rsid w:val="00983DF9"/>
    <w:rsid w:val="0098424B"/>
    <w:rsid w:val="0098503E"/>
    <w:rsid w:val="00985DE8"/>
    <w:rsid w:val="00986213"/>
    <w:rsid w:val="0098628C"/>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2EDD"/>
    <w:rsid w:val="009A2F08"/>
    <w:rsid w:val="009A37D8"/>
    <w:rsid w:val="009A442B"/>
    <w:rsid w:val="009A4792"/>
    <w:rsid w:val="009A531A"/>
    <w:rsid w:val="009A5EE5"/>
    <w:rsid w:val="009A7F2C"/>
    <w:rsid w:val="009B1157"/>
    <w:rsid w:val="009B31D1"/>
    <w:rsid w:val="009B6F78"/>
    <w:rsid w:val="009B76D0"/>
    <w:rsid w:val="009B7958"/>
    <w:rsid w:val="009C02B5"/>
    <w:rsid w:val="009C06FA"/>
    <w:rsid w:val="009C0AFF"/>
    <w:rsid w:val="009C3B8A"/>
    <w:rsid w:val="009C3E05"/>
    <w:rsid w:val="009C4681"/>
    <w:rsid w:val="009C50F0"/>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09F9"/>
    <w:rsid w:val="009E124E"/>
    <w:rsid w:val="009E16AE"/>
    <w:rsid w:val="009E4024"/>
    <w:rsid w:val="009E533A"/>
    <w:rsid w:val="009E557F"/>
    <w:rsid w:val="009E6D4D"/>
    <w:rsid w:val="009E6EEA"/>
    <w:rsid w:val="009E783A"/>
    <w:rsid w:val="009F1966"/>
    <w:rsid w:val="009F19B0"/>
    <w:rsid w:val="009F24D9"/>
    <w:rsid w:val="009F31F1"/>
    <w:rsid w:val="009F384C"/>
    <w:rsid w:val="009F41DD"/>
    <w:rsid w:val="009F5134"/>
    <w:rsid w:val="009F606F"/>
    <w:rsid w:val="009F6283"/>
    <w:rsid w:val="009F63FA"/>
    <w:rsid w:val="009F662C"/>
    <w:rsid w:val="009F6DE8"/>
    <w:rsid w:val="00A00360"/>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17986"/>
    <w:rsid w:val="00A2139A"/>
    <w:rsid w:val="00A213CF"/>
    <w:rsid w:val="00A22825"/>
    <w:rsid w:val="00A23C55"/>
    <w:rsid w:val="00A24119"/>
    <w:rsid w:val="00A24D9D"/>
    <w:rsid w:val="00A257D8"/>
    <w:rsid w:val="00A25E0F"/>
    <w:rsid w:val="00A25E64"/>
    <w:rsid w:val="00A273FB"/>
    <w:rsid w:val="00A27ADA"/>
    <w:rsid w:val="00A303BD"/>
    <w:rsid w:val="00A30FAF"/>
    <w:rsid w:val="00A31658"/>
    <w:rsid w:val="00A31FC9"/>
    <w:rsid w:val="00A327B3"/>
    <w:rsid w:val="00A32E2C"/>
    <w:rsid w:val="00A36F7F"/>
    <w:rsid w:val="00A37E6C"/>
    <w:rsid w:val="00A404CE"/>
    <w:rsid w:val="00A4196F"/>
    <w:rsid w:val="00A46BF2"/>
    <w:rsid w:val="00A47902"/>
    <w:rsid w:val="00A47FF2"/>
    <w:rsid w:val="00A50D3B"/>
    <w:rsid w:val="00A51F50"/>
    <w:rsid w:val="00A53BF6"/>
    <w:rsid w:val="00A55584"/>
    <w:rsid w:val="00A5692E"/>
    <w:rsid w:val="00A5756A"/>
    <w:rsid w:val="00A577B2"/>
    <w:rsid w:val="00A5783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87CBC"/>
    <w:rsid w:val="00A90F2F"/>
    <w:rsid w:val="00A92547"/>
    <w:rsid w:val="00A937E7"/>
    <w:rsid w:val="00A9394D"/>
    <w:rsid w:val="00A93A91"/>
    <w:rsid w:val="00A94801"/>
    <w:rsid w:val="00A94D53"/>
    <w:rsid w:val="00A95D1C"/>
    <w:rsid w:val="00A961B2"/>
    <w:rsid w:val="00A964A9"/>
    <w:rsid w:val="00AA055D"/>
    <w:rsid w:val="00AA166F"/>
    <w:rsid w:val="00AA167A"/>
    <w:rsid w:val="00AA1F72"/>
    <w:rsid w:val="00AA32D1"/>
    <w:rsid w:val="00AA347F"/>
    <w:rsid w:val="00AA3A53"/>
    <w:rsid w:val="00AA45A3"/>
    <w:rsid w:val="00AA7A95"/>
    <w:rsid w:val="00AB0704"/>
    <w:rsid w:val="00AB0BC1"/>
    <w:rsid w:val="00AB0C98"/>
    <w:rsid w:val="00AB20D9"/>
    <w:rsid w:val="00AB3239"/>
    <w:rsid w:val="00AB4A8A"/>
    <w:rsid w:val="00AB4C53"/>
    <w:rsid w:val="00AB5FBE"/>
    <w:rsid w:val="00AB70FA"/>
    <w:rsid w:val="00AB76BD"/>
    <w:rsid w:val="00AB7E3A"/>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010B"/>
    <w:rsid w:val="00AE107C"/>
    <w:rsid w:val="00AE1387"/>
    <w:rsid w:val="00AE1472"/>
    <w:rsid w:val="00AE4412"/>
    <w:rsid w:val="00AE4D83"/>
    <w:rsid w:val="00AE538A"/>
    <w:rsid w:val="00AE6C33"/>
    <w:rsid w:val="00AE77D3"/>
    <w:rsid w:val="00AE7DB9"/>
    <w:rsid w:val="00AE7FC9"/>
    <w:rsid w:val="00AF077A"/>
    <w:rsid w:val="00AF138E"/>
    <w:rsid w:val="00AF162C"/>
    <w:rsid w:val="00AF1ACB"/>
    <w:rsid w:val="00AF3F73"/>
    <w:rsid w:val="00AF4540"/>
    <w:rsid w:val="00AF486A"/>
    <w:rsid w:val="00AF619C"/>
    <w:rsid w:val="00AF676F"/>
    <w:rsid w:val="00AF79E2"/>
    <w:rsid w:val="00B00B88"/>
    <w:rsid w:val="00B01122"/>
    <w:rsid w:val="00B01B7F"/>
    <w:rsid w:val="00B01E8A"/>
    <w:rsid w:val="00B01FE5"/>
    <w:rsid w:val="00B04B3D"/>
    <w:rsid w:val="00B04D14"/>
    <w:rsid w:val="00B072D9"/>
    <w:rsid w:val="00B076B9"/>
    <w:rsid w:val="00B07CD1"/>
    <w:rsid w:val="00B1012F"/>
    <w:rsid w:val="00B12B79"/>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2DC2"/>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170"/>
    <w:rsid w:val="00B41470"/>
    <w:rsid w:val="00B43A75"/>
    <w:rsid w:val="00B43D96"/>
    <w:rsid w:val="00B450E6"/>
    <w:rsid w:val="00B47354"/>
    <w:rsid w:val="00B476F0"/>
    <w:rsid w:val="00B502D6"/>
    <w:rsid w:val="00B51B42"/>
    <w:rsid w:val="00B5294F"/>
    <w:rsid w:val="00B52A74"/>
    <w:rsid w:val="00B52BF4"/>
    <w:rsid w:val="00B52C56"/>
    <w:rsid w:val="00B52CD1"/>
    <w:rsid w:val="00B52D4A"/>
    <w:rsid w:val="00B53C14"/>
    <w:rsid w:val="00B542E4"/>
    <w:rsid w:val="00B55214"/>
    <w:rsid w:val="00B55399"/>
    <w:rsid w:val="00B56E64"/>
    <w:rsid w:val="00B57788"/>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5ED"/>
    <w:rsid w:val="00B706B9"/>
    <w:rsid w:val="00B70E44"/>
    <w:rsid w:val="00B71949"/>
    <w:rsid w:val="00B71C3F"/>
    <w:rsid w:val="00B71EA6"/>
    <w:rsid w:val="00B720F9"/>
    <w:rsid w:val="00B72490"/>
    <w:rsid w:val="00B72BC8"/>
    <w:rsid w:val="00B74750"/>
    <w:rsid w:val="00B74DB9"/>
    <w:rsid w:val="00B756A2"/>
    <w:rsid w:val="00B75BFE"/>
    <w:rsid w:val="00B75F8E"/>
    <w:rsid w:val="00B761DE"/>
    <w:rsid w:val="00B77A7B"/>
    <w:rsid w:val="00B8011E"/>
    <w:rsid w:val="00B804FC"/>
    <w:rsid w:val="00B820EB"/>
    <w:rsid w:val="00B823F4"/>
    <w:rsid w:val="00B82680"/>
    <w:rsid w:val="00B83F95"/>
    <w:rsid w:val="00B84187"/>
    <w:rsid w:val="00B847B1"/>
    <w:rsid w:val="00B84DE5"/>
    <w:rsid w:val="00B85B7C"/>
    <w:rsid w:val="00B86707"/>
    <w:rsid w:val="00B87B85"/>
    <w:rsid w:val="00B90800"/>
    <w:rsid w:val="00B90DE3"/>
    <w:rsid w:val="00B91C2B"/>
    <w:rsid w:val="00B93B5B"/>
    <w:rsid w:val="00B94280"/>
    <w:rsid w:val="00B960A0"/>
    <w:rsid w:val="00B9719C"/>
    <w:rsid w:val="00B97494"/>
    <w:rsid w:val="00BA0E4B"/>
    <w:rsid w:val="00BA1705"/>
    <w:rsid w:val="00BA30D4"/>
    <w:rsid w:val="00BA3300"/>
    <w:rsid w:val="00BA3C75"/>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1F2C"/>
    <w:rsid w:val="00BB2388"/>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20A5"/>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2442"/>
    <w:rsid w:val="00C544AA"/>
    <w:rsid w:val="00C56112"/>
    <w:rsid w:val="00C5772F"/>
    <w:rsid w:val="00C6108C"/>
    <w:rsid w:val="00C6186D"/>
    <w:rsid w:val="00C61C26"/>
    <w:rsid w:val="00C61C6A"/>
    <w:rsid w:val="00C635A0"/>
    <w:rsid w:val="00C64B76"/>
    <w:rsid w:val="00C65119"/>
    <w:rsid w:val="00C65E5C"/>
    <w:rsid w:val="00C67636"/>
    <w:rsid w:val="00C67BD0"/>
    <w:rsid w:val="00C70969"/>
    <w:rsid w:val="00C7164C"/>
    <w:rsid w:val="00C720AA"/>
    <w:rsid w:val="00C725E1"/>
    <w:rsid w:val="00C72B2D"/>
    <w:rsid w:val="00C7411E"/>
    <w:rsid w:val="00C74AD7"/>
    <w:rsid w:val="00C74F3E"/>
    <w:rsid w:val="00C7597D"/>
    <w:rsid w:val="00C76C34"/>
    <w:rsid w:val="00C77BD6"/>
    <w:rsid w:val="00C818F0"/>
    <w:rsid w:val="00C81DA2"/>
    <w:rsid w:val="00C81F49"/>
    <w:rsid w:val="00C823A9"/>
    <w:rsid w:val="00C82607"/>
    <w:rsid w:val="00C82B0C"/>
    <w:rsid w:val="00C82B76"/>
    <w:rsid w:val="00C82CE3"/>
    <w:rsid w:val="00C83211"/>
    <w:rsid w:val="00C8343A"/>
    <w:rsid w:val="00C85D6C"/>
    <w:rsid w:val="00C86767"/>
    <w:rsid w:val="00C86981"/>
    <w:rsid w:val="00C8745D"/>
    <w:rsid w:val="00C87BF9"/>
    <w:rsid w:val="00C91D37"/>
    <w:rsid w:val="00C92299"/>
    <w:rsid w:val="00C92B97"/>
    <w:rsid w:val="00C938FC"/>
    <w:rsid w:val="00C94D8A"/>
    <w:rsid w:val="00C95744"/>
    <w:rsid w:val="00C95E51"/>
    <w:rsid w:val="00C9626B"/>
    <w:rsid w:val="00C97585"/>
    <w:rsid w:val="00C9775E"/>
    <w:rsid w:val="00CA13F2"/>
    <w:rsid w:val="00CA147D"/>
    <w:rsid w:val="00CA48D7"/>
    <w:rsid w:val="00CA5641"/>
    <w:rsid w:val="00CA57A8"/>
    <w:rsid w:val="00CA588F"/>
    <w:rsid w:val="00CA62B0"/>
    <w:rsid w:val="00CA6695"/>
    <w:rsid w:val="00CB24D4"/>
    <w:rsid w:val="00CB2A3F"/>
    <w:rsid w:val="00CB3485"/>
    <w:rsid w:val="00CB3DB7"/>
    <w:rsid w:val="00CB3E81"/>
    <w:rsid w:val="00CB5F77"/>
    <w:rsid w:val="00CB696E"/>
    <w:rsid w:val="00CC07B8"/>
    <w:rsid w:val="00CC0C2F"/>
    <w:rsid w:val="00CC1C39"/>
    <w:rsid w:val="00CC2DFA"/>
    <w:rsid w:val="00CC320E"/>
    <w:rsid w:val="00CC36E6"/>
    <w:rsid w:val="00CC39B4"/>
    <w:rsid w:val="00CC41F7"/>
    <w:rsid w:val="00CC4899"/>
    <w:rsid w:val="00CC6EB9"/>
    <w:rsid w:val="00CC70AD"/>
    <w:rsid w:val="00CC734A"/>
    <w:rsid w:val="00CC75B5"/>
    <w:rsid w:val="00CD16CD"/>
    <w:rsid w:val="00CD170F"/>
    <w:rsid w:val="00CD29E1"/>
    <w:rsid w:val="00CD2B1A"/>
    <w:rsid w:val="00CD3380"/>
    <w:rsid w:val="00CD39D7"/>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E6FE6"/>
    <w:rsid w:val="00CF01FC"/>
    <w:rsid w:val="00CF074E"/>
    <w:rsid w:val="00CF30F3"/>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4C05"/>
    <w:rsid w:val="00D66608"/>
    <w:rsid w:val="00D66E60"/>
    <w:rsid w:val="00D722BB"/>
    <w:rsid w:val="00D737E3"/>
    <w:rsid w:val="00D738CD"/>
    <w:rsid w:val="00D738EB"/>
    <w:rsid w:val="00D75581"/>
    <w:rsid w:val="00D75BCB"/>
    <w:rsid w:val="00D7616C"/>
    <w:rsid w:val="00D771A8"/>
    <w:rsid w:val="00D77240"/>
    <w:rsid w:val="00D77BFD"/>
    <w:rsid w:val="00D77D83"/>
    <w:rsid w:val="00D80BA3"/>
    <w:rsid w:val="00D8154C"/>
    <w:rsid w:val="00D823FF"/>
    <w:rsid w:val="00D82658"/>
    <w:rsid w:val="00D826C1"/>
    <w:rsid w:val="00D82C49"/>
    <w:rsid w:val="00D849CC"/>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A4C77"/>
    <w:rsid w:val="00DA5749"/>
    <w:rsid w:val="00DA5D15"/>
    <w:rsid w:val="00DB036B"/>
    <w:rsid w:val="00DB044D"/>
    <w:rsid w:val="00DB17A3"/>
    <w:rsid w:val="00DB1B06"/>
    <w:rsid w:val="00DB2B4B"/>
    <w:rsid w:val="00DB328C"/>
    <w:rsid w:val="00DB4FEA"/>
    <w:rsid w:val="00DB6C17"/>
    <w:rsid w:val="00DC0381"/>
    <w:rsid w:val="00DC11D8"/>
    <w:rsid w:val="00DC187C"/>
    <w:rsid w:val="00DC238D"/>
    <w:rsid w:val="00DC253E"/>
    <w:rsid w:val="00DC54E7"/>
    <w:rsid w:val="00DD0D54"/>
    <w:rsid w:val="00DD1BA1"/>
    <w:rsid w:val="00DD2B54"/>
    <w:rsid w:val="00DD554A"/>
    <w:rsid w:val="00DD5AE6"/>
    <w:rsid w:val="00DD689F"/>
    <w:rsid w:val="00DE04E6"/>
    <w:rsid w:val="00DE1077"/>
    <w:rsid w:val="00DE2452"/>
    <w:rsid w:val="00DE2E3A"/>
    <w:rsid w:val="00DE3B58"/>
    <w:rsid w:val="00DE3E46"/>
    <w:rsid w:val="00DE4327"/>
    <w:rsid w:val="00DF0C09"/>
    <w:rsid w:val="00DF0C4E"/>
    <w:rsid w:val="00DF1015"/>
    <w:rsid w:val="00DF24E0"/>
    <w:rsid w:val="00DF2E1F"/>
    <w:rsid w:val="00DF4D57"/>
    <w:rsid w:val="00DF4DE0"/>
    <w:rsid w:val="00DF5286"/>
    <w:rsid w:val="00DF54D0"/>
    <w:rsid w:val="00DF5A2E"/>
    <w:rsid w:val="00DF5F8C"/>
    <w:rsid w:val="00DF679C"/>
    <w:rsid w:val="00DF71B5"/>
    <w:rsid w:val="00E00AAE"/>
    <w:rsid w:val="00E024BD"/>
    <w:rsid w:val="00E02E94"/>
    <w:rsid w:val="00E0301B"/>
    <w:rsid w:val="00E034BF"/>
    <w:rsid w:val="00E03F64"/>
    <w:rsid w:val="00E040D4"/>
    <w:rsid w:val="00E05785"/>
    <w:rsid w:val="00E0662A"/>
    <w:rsid w:val="00E06B31"/>
    <w:rsid w:val="00E109EC"/>
    <w:rsid w:val="00E13217"/>
    <w:rsid w:val="00E137D1"/>
    <w:rsid w:val="00E140E0"/>
    <w:rsid w:val="00E14FD0"/>
    <w:rsid w:val="00E157AA"/>
    <w:rsid w:val="00E20584"/>
    <w:rsid w:val="00E20C2E"/>
    <w:rsid w:val="00E21048"/>
    <w:rsid w:val="00E214DE"/>
    <w:rsid w:val="00E21CDA"/>
    <w:rsid w:val="00E22ECE"/>
    <w:rsid w:val="00E23C8F"/>
    <w:rsid w:val="00E25E2E"/>
    <w:rsid w:val="00E30530"/>
    <w:rsid w:val="00E30AEC"/>
    <w:rsid w:val="00E30B11"/>
    <w:rsid w:val="00E317F3"/>
    <w:rsid w:val="00E318F9"/>
    <w:rsid w:val="00E31922"/>
    <w:rsid w:val="00E36108"/>
    <w:rsid w:val="00E36407"/>
    <w:rsid w:val="00E36AB2"/>
    <w:rsid w:val="00E37C08"/>
    <w:rsid w:val="00E40856"/>
    <w:rsid w:val="00E41D07"/>
    <w:rsid w:val="00E42334"/>
    <w:rsid w:val="00E42413"/>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D8C"/>
    <w:rsid w:val="00E77013"/>
    <w:rsid w:val="00E812F8"/>
    <w:rsid w:val="00E81452"/>
    <w:rsid w:val="00E82B67"/>
    <w:rsid w:val="00E83341"/>
    <w:rsid w:val="00E8551B"/>
    <w:rsid w:val="00E85DEE"/>
    <w:rsid w:val="00E86883"/>
    <w:rsid w:val="00E86AB3"/>
    <w:rsid w:val="00E86B13"/>
    <w:rsid w:val="00E907F0"/>
    <w:rsid w:val="00E920A9"/>
    <w:rsid w:val="00E9405E"/>
    <w:rsid w:val="00E94AE5"/>
    <w:rsid w:val="00E9551E"/>
    <w:rsid w:val="00E9629B"/>
    <w:rsid w:val="00E96F33"/>
    <w:rsid w:val="00EA2296"/>
    <w:rsid w:val="00EA2301"/>
    <w:rsid w:val="00EA3871"/>
    <w:rsid w:val="00EA5645"/>
    <w:rsid w:val="00EA7742"/>
    <w:rsid w:val="00EB1D3E"/>
    <w:rsid w:val="00EB3A48"/>
    <w:rsid w:val="00EB4FE9"/>
    <w:rsid w:val="00EB5E36"/>
    <w:rsid w:val="00EB6789"/>
    <w:rsid w:val="00EB6FC7"/>
    <w:rsid w:val="00EB7927"/>
    <w:rsid w:val="00EC07DB"/>
    <w:rsid w:val="00EC12C1"/>
    <w:rsid w:val="00EC133D"/>
    <w:rsid w:val="00EC18A0"/>
    <w:rsid w:val="00EC282F"/>
    <w:rsid w:val="00EC4150"/>
    <w:rsid w:val="00EC4837"/>
    <w:rsid w:val="00EC70E8"/>
    <w:rsid w:val="00EC75E3"/>
    <w:rsid w:val="00ED00C0"/>
    <w:rsid w:val="00ED0446"/>
    <w:rsid w:val="00ED2AF6"/>
    <w:rsid w:val="00ED53F2"/>
    <w:rsid w:val="00ED660D"/>
    <w:rsid w:val="00EE0A50"/>
    <w:rsid w:val="00EE17A2"/>
    <w:rsid w:val="00EE1B72"/>
    <w:rsid w:val="00EE1EFE"/>
    <w:rsid w:val="00EE2776"/>
    <w:rsid w:val="00EE4166"/>
    <w:rsid w:val="00EE446C"/>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EF7FC5"/>
    <w:rsid w:val="00F00D36"/>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3D5C"/>
    <w:rsid w:val="00F2498A"/>
    <w:rsid w:val="00F24C77"/>
    <w:rsid w:val="00F25E00"/>
    <w:rsid w:val="00F27FFB"/>
    <w:rsid w:val="00F3083C"/>
    <w:rsid w:val="00F31D95"/>
    <w:rsid w:val="00F31EF3"/>
    <w:rsid w:val="00F328EE"/>
    <w:rsid w:val="00F32BE4"/>
    <w:rsid w:val="00F32F4A"/>
    <w:rsid w:val="00F3436D"/>
    <w:rsid w:val="00F34A89"/>
    <w:rsid w:val="00F35271"/>
    <w:rsid w:val="00F35A92"/>
    <w:rsid w:val="00F36ED1"/>
    <w:rsid w:val="00F40046"/>
    <w:rsid w:val="00F40D99"/>
    <w:rsid w:val="00F40DCC"/>
    <w:rsid w:val="00F414E1"/>
    <w:rsid w:val="00F419F1"/>
    <w:rsid w:val="00F42435"/>
    <w:rsid w:val="00F442F9"/>
    <w:rsid w:val="00F45298"/>
    <w:rsid w:val="00F5153D"/>
    <w:rsid w:val="00F55B67"/>
    <w:rsid w:val="00F571CD"/>
    <w:rsid w:val="00F57370"/>
    <w:rsid w:val="00F60926"/>
    <w:rsid w:val="00F629FF"/>
    <w:rsid w:val="00F62AB8"/>
    <w:rsid w:val="00F63CBA"/>
    <w:rsid w:val="00F65DC7"/>
    <w:rsid w:val="00F702C2"/>
    <w:rsid w:val="00F715DA"/>
    <w:rsid w:val="00F71CC0"/>
    <w:rsid w:val="00F71E23"/>
    <w:rsid w:val="00F722EA"/>
    <w:rsid w:val="00F7276D"/>
    <w:rsid w:val="00F7309D"/>
    <w:rsid w:val="00F73F7F"/>
    <w:rsid w:val="00F75443"/>
    <w:rsid w:val="00F75D30"/>
    <w:rsid w:val="00F817C0"/>
    <w:rsid w:val="00F81BA9"/>
    <w:rsid w:val="00F81CAE"/>
    <w:rsid w:val="00F82AC8"/>
    <w:rsid w:val="00F832A4"/>
    <w:rsid w:val="00F8354D"/>
    <w:rsid w:val="00F83753"/>
    <w:rsid w:val="00F84309"/>
    <w:rsid w:val="00F87322"/>
    <w:rsid w:val="00F90992"/>
    <w:rsid w:val="00F91A08"/>
    <w:rsid w:val="00F925D9"/>
    <w:rsid w:val="00F93214"/>
    <w:rsid w:val="00F9369D"/>
    <w:rsid w:val="00F93BFD"/>
    <w:rsid w:val="00F95E01"/>
    <w:rsid w:val="00F9796B"/>
    <w:rsid w:val="00FA01F8"/>
    <w:rsid w:val="00FA1912"/>
    <w:rsid w:val="00FA5698"/>
    <w:rsid w:val="00FB24C9"/>
    <w:rsid w:val="00FB2944"/>
    <w:rsid w:val="00FB57E7"/>
    <w:rsid w:val="00FB629C"/>
    <w:rsid w:val="00FB75D8"/>
    <w:rsid w:val="00FB7EA6"/>
    <w:rsid w:val="00FC0508"/>
    <w:rsid w:val="00FC0EFA"/>
    <w:rsid w:val="00FC13F6"/>
    <w:rsid w:val="00FC21FC"/>
    <w:rsid w:val="00FC2332"/>
    <w:rsid w:val="00FC2CD7"/>
    <w:rsid w:val="00FC3652"/>
    <w:rsid w:val="00FC4C3A"/>
    <w:rsid w:val="00FC5E36"/>
    <w:rsid w:val="00FC637C"/>
    <w:rsid w:val="00FC6A99"/>
    <w:rsid w:val="00FC7006"/>
    <w:rsid w:val="00FD0D21"/>
    <w:rsid w:val="00FD0D35"/>
    <w:rsid w:val="00FD2393"/>
    <w:rsid w:val="00FD3A3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E652A"/>
    <w:rsid w:val="00FF01D4"/>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roposal List Paragraph,Bullet"/>
    <w:basedOn w:val="Normal"/>
    <w:link w:val="ListParagraphChar"/>
    <w:uiPriority w:val="34"/>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rsid w:val="00D1730A"/>
    <w:rPr>
      <w:rFonts w:ascii="Calibri" w:eastAsia="Times New Roman" w:hAnsi="Calibri" w:cs="Times New Roman"/>
      <w:snapToGrid w:val="0"/>
      <w:sz w:val="20"/>
      <w:szCs w:val="20"/>
    </w:rPr>
  </w:style>
  <w:style w:type="character" w:styleId="CommentReference">
    <w:name w:val="annotation reference"/>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roposal List Paragraph Char,Bullet Char"/>
    <w:link w:val="ListParagraph"/>
    <w:uiPriority w:val="1"/>
    <w:locked/>
    <w:rsid w:val="006841D6"/>
  </w:style>
  <w:style w:type="character" w:styleId="SubtleEmphasis">
    <w:name w:val="Subtle Emphasis"/>
    <w:uiPriority w:val="19"/>
    <w:qFormat/>
    <w:rsid w:val="00A53BF6"/>
    <w:rPr>
      <w:i/>
      <w:iCs/>
      <w:color w:val="404040"/>
    </w:rPr>
  </w:style>
  <w:style w:type="paragraph" w:customStyle="1" w:styleId="Default">
    <w:name w:val="Default"/>
    <w:rsid w:val="003F29C0"/>
    <w:pPr>
      <w:autoSpaceDE w:val="0"/>
      <w:autoSpaceDN w:val="0"/>
      <w:adjustRightInd w:val="0"/>
      <w:ind w:left="0" w:firstLine="0"/>
    </w:pPr>
    <w:rPr>
      <w:rFonts w:ascii="Calibri" w:hAnsi="Calibri" w:cs="Calibri"/>
      <w:color w:val="000000"/>
      <w:sz w:val="24"/>
      <w:szCs w:val="24"/>
    </w:rPr>
  </w:style>
  <w:style w:type="paragraph" w:customStyle="1" w:styleId="TableParagraph">
    <w:name w:val="Table Paragraph"/>
    <w:basedOn w:val="Normal"/>
    <w:uiPriority w:val="1"/>
    <w:qFormat/>
    <w:rsid w:val="003A6D30"/>
    <w:pPr>
      <w:widowControl w:val="0"/>
      <w:autoSpaceDE w:val="0"/>
      <w:autoSpaceDN w:val="0"/>
      <w:ind w:left="0" w:firstLine="0"/>
    </w:pPr>
    <w:rPr>
      <w:rFonts w:ascii="Arial" w:eastAsia="Arial" w:hAnsi="Arial" w:cs="Arial"/>
    </w:rPr>
  </w:style>
  <w:style w:type="character" w:styleId="Strong">
    <w:name w:val="Strong"/>
    <w:qFormat/>
    <w:rsid w:val="006D1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9205">
      <w:bodyDiv w:val="1"/>
      <w:marLeft w:val="0"/>
      <w:marRight w:val="0"/>
      <w:marTop w:val="0"/>
      <w:marBottom w:val="0"/>
      <w:divBdr>
        <w:top w:val="none" w:sz="0" w:space="0" w:color="auto"/>
        <w:left w:val="none" w:sz="0" w:space="0" w:color="auto"/>
        <w:bottom w:val="none" w:sz="0" w:space="0" w:color="auto"/>
        <w:right w:val="none" w:sz="0" w:space="0" w:color="auto"/>
      </w:divBdr>
    </w:div>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1003702014">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csc.edu/purchasing/vendors/current-solicitations" TargetMode="External"/><Relationship Id="rId18" Type="http://schemas.openxmlformats.org/officeDocument/2006/relationships/hyperlink" Target="https://www.lcsc.edu/purchasing/vendors" TargetMode="External"/><Relationship Id="rId3" Type="http://schemas.openxmlformats.org/officeDocument/2006/relationships/styles" Target="styles.xml"/><Relationship Id="rId21" Type="http://schemas.openxmlformats.org/officeDocument/2006/relationships/hyperlink" Target="https://www.lcsc.edu/purchasing/vendors" TargetMode="Externa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purchasing/vendors/current-solicit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csc.edu/purchasing/vendors" TargetMode="External"/><Relationship Id="rId20" Type="http://schemas.openxmlformats.org/officeDocument/2006/relationships/hyperlink" Target="https://www.lcsc.edu/purchasing/vend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waddington@lcsc.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csc.edu/purchasing/vendors/current-solicitations"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lcsc.edu/administrative-services/risk-management/certificates-of-insura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5630</Words>
  <Characters>32095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3</cp:revision>
  <cp:lastPrinted>2020-02-18T18:37:00Z</cp:lastPrinted>
  <dcterms:created xsi:type="dcterms:W3CDTF">2025-02-19T17:32:00Z</dcterms:created>
  <dcterms:modified xsi:type="dcterms:W3CDTF">2025-02-21T16:48:00Z</dcterms:modified>
</cp:coreProperties>
</file>